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A257F" w14:textId="77777777" w:rsidR="00DA6835" w:rsidRPr="00762FDF" w:rsidRDefault="00DA6835" w:rsidP="00DA6835">
      <w:pPr>
        <w:rPr>
          <w:rFonts w:ascii="Aptos" w:hAnsi="Aptos"/>
        </w:rPr>
      </w:pPr>
    </w:p>
    <w:p w14:paraId="528C8F71" w14:textId="77777777" w:rsidR="00072AC0" w:rsidRPr="00762FDF" w:rsidRDefault="00072AC0" w:rsidP="00B45A45">
      <w:pPr>
        <w:pStyle w:val="Title"/>
        <w:numPr>
          <w:ilvl w:val="0"/>
          <w:numId w:val="0"/>
        </w:numPr>
      </w:pPr>
      <w:r w:rsidRPr="00762FDF">
        <w:t>COMPREHENSIVE EVALUATION SELF-STUDY TEMPLATE</w:t>
      </w:r>
    </w:p>
    <w:p w14:paraId="7567B72B" w14:textId="77777777" w:rsidR="00072AC0" w:rsidRPr="00762FDF" w:rsidRDefault="00072AC0" w:rsidP="00072AC0">
      <w:pPr>
        <w:spacing w:before="120"/>
        <w:rPr>
          <w:rFonts w:ascii="Aptos" w:hAnsi="Aptos"/>
        </w:rPr>
      </w:pPr>
    </w:p>
    <w:p w14:paraId="26EAD3A6" w14:textId="77777777" w:rsidR="00072AC0" w:rsidRPr="00762FDF" w:rsidRDefault="00072AC0" w:rsidP="008A7313">
      <w:pPr>
        <w:pStyle w:val="Heading1"/>
      </w:pPr>
      <w:r w:rsidRPr="00762FDF">
        <w:t xml:space="preserve">INTRODUCTION TO </w:t>
      </w:r>
      <w:r w:rsidRPr="008A7313">
        <w:t>THE</w:t>
      </w:r>
      <w:r w:rsidRPr="00762FDF">
        <w:t xml:space="preserve"> TEMPLATE</w:t>
      </w:r>
    </w:p>
    <w:p w14:paraId="190CF8F4" w14:textId="77777777" w:rsidR="004B2EAC" w:rsidRDefault="004B2EAC" w:rsidP="004B2EAC">
      <w:pPr>
        <w:rPr>
          <w:sz w:val="20"/>
          <w:szCs w:val="20"/>
        </w:rPr>
      </w:pPr>
      <w:r w:rsidRPr="004B2EAC">
        <w:rPr>
          <w:sz w:val="20"/>
          <w:szCs w:val="20"/>
        </w:rPr>
        <w:t xml:space="preserve">Institutions undergoing their first Comprehensive Organizational Evaluation are expected to follow the provided </w:t>
      </w:r>
      <w:r>
        <w:rPr>
          <w:sz w:val="20"/>
          <w:szCs w:val="20"/>
        </w:rPr>
        <w:t xml:space="preserve">Comprehensive Evaluation </w:t>
      </w:r>
      <w:r w:rsidRPr="004B2EAC">
        <w:rPr>
          <w:sz w:val="20"/>
          <w:szCs w:val="20"/>
        </w:rPr>
        <w:t xml:space="preserve">Self-Study Template. Council may provide additional instructions to institutions specific to their reporting requirements. </w:t>
      </w:r>
    </w:p>
    <w:p w14:paraId="15273C1D" w14:textId="77777777" w:rsidR="004B2EAC" w:rsidRDefault="004B2EAC" w:rsidP="004B2EAC">
      <w:pPr>
        <w:rPr>
          <w:sz w:val="20"/>
          <w:szCs w:val="20"/>
        </w:rPr>
      </w:pPr>
    </w:p>
    <w:p w14:paraId="6C838443" w14:textId="21B76EED" w:rsidR="004B2EAC" w:rsidRDefault="004B2EAC" w:rsidP="004B2EAC">
      <w:pPr>
        <w:rPr>
          <w:sz w:val="20"/>
          <w:szCs w:val="20"/>
        </w:rPr>
      </w:pPr>
      <w:r w:rsidRPr="004B2EAC">
        <w:rPr>
          <w:sz w:val="20"/>
          <w:szCs w:val="20"/>
        </w:rPr>
        <w:t>Institutions undergoing a subsequent (second or third) Comprehensive Evaluation will normally be asked to report on specific aspects and may not be required to use this template.</w:t>
      </w:r>
    </w:p>
    <w:p w14:paraId="4F461B14" w14:textId="77777777" w:rsidR="004B2EAC" w:rsidRDefault="004B2EAC" w:rsidP="004B2EAC">
      <w:pPr>
        <w:rPr>
          <w:sz w:val="20"/>
          <w:szCs w:val="20"/>
        </w:rPr>
      </w:pPr>
    </w:p>
    <w:p w14:paraId="7269DE4B" w14:textId="3BDF5169" w:rsidR="004B2EAC" w:rsidRPr="004B2EAC" w:rsidRDefault="004B2EAC" w:rsidP="004B2EAC">
      <w:pPr>
        <w:rPr>
          <w:sz w:val="20"/>
          <w:szCs w:val="20"/>
        </w:rPr>
      </w:pPr>
      <w:r>
        <w:rPr>
          <w:sz w:val="20"/>
          <w:szCs w:val="20"/>
        </w:rPr>
        <w:t xml:space="preserve">Please consult with Council prior to submitting completed Self-Studies to ensure alignment with expectations or requirements. Email: </w:t>
      </w:r>
      <w:hyperlink r:id="rId11" w:history="1">
        <w:r w:rsidRPr="00FA1571">
          <w:rPr>
            <w:rStyle w:val="Hyperlink"/>
            <w:rFonts w:cstheme="minorBidi"/>
            <w:sz w:val="20"/>
            <w:szCs w:val="20"/>
          </w:rPr>
          <w:t>CAQC@gov.ab.ca</w:t>
        </w:r>
      </w:hyperlink>
      <w:r>
        <w:rPr>
          <w:sz w:val="20"/>
          <w:szCs w:val="20"/>
        </w:rPr>
        <w:t xml:space="preserve"> </w:t>
      </w:r>
    </w:p>
    <w:p w14:paraId="1DEB36D5" w14:textId="77777777" w:rsidR="004B2EAC" w:rsidRDefault="004B2EAC" w:rsidP="00072AC0">
      <w:pPr>
        <w:rPr>
          <w:rFonts w:ascii="Aptos" w:hAnsi="Aptos"/>
          <w:sz w:val="20"/>
          <w:szCs w:val="20"/>
        </w:rPr>
      </w:pPr>
    </w:p>
    <w:p w14:paraId="2D947674" w14:textId="77777777" w:rsidR="004B2EAC" w:rsidRDefault="004B2EAC" w:rsidP="007E6E4F">
      <w:pPr>
        <w:pStyle w:val="Heading2"/>
      </w:pPr>
      <w:r>
        <w:t xml:space="preserve">PURPOSE </w:t>
      </w:r>
    </w:p>
    <w:p w14:paraId="19C657DB" w14:textId="1BEB136E" w:rsidR="00072AC0" w:rsidRPr="00E9714E" w:rsidRDefault="00072AC0" w:rsidP="007E6E4F">
      <w:pPr>
        <w:rPr>
          <w:rFonts w:ascii="Aptos" w:hAnsi="Aptos"/>
          <w:sz w:val="20"/>
          <w:szCs w:val="20"/>
        </w:rPr>
      </w:pPr>
      <w:r w:rsidRPr="00E9714E">
        <w:rPr>
          <w:rFonts w:ascii="Aptos" w:hAnsi="Aptos"/>
          <w:sz w:val="20"/>
          <w:szCs w:val="20"/>
        </w:rPr>
        <w:t xml:space="preserve">As noted in </w:t>
      </w:r>
      <w:r w:rsidR="00F277A9" w:rsidRPr="00E9714E">
        <w:rPr>
          <w:rFonts w:ascii="Aptos" w:hAnsi="Aptos"/>
          <w:sz w:val="20"/>
          <w:szCs w:val="20"/>
        </w:rPr>
        <w:t>the</w:t>
      </w:r>
      <w:r w:rsidRPr="00E9714E">
        <w:rPr>
          <w:rFonts w:ascii="Aptos" w:hAnsi="Aptos"/>
          <w:sz w:val="20"/>
          <w:szCs w:val="20"/>
        </w:rPr>
        <w:t xml:space="preserve"> Organizations Handbook, the purposes of the comprehensive evaluations by Council are: </w:t>
      </w:r>
    </w:p>
    <w:p w14:paraId="62208475" w14:textId="77777777" w:rsidR="00F277A9" w:rsidRPr="00E9714E" w:rsidRDefault="00F277A9" w:rsidP="007E6E4F">
      <w:pPr>
        <w:rPr>
          <w:rFonts w:ascii="Aptos" w:hAnsi="Aptos"/>
          <w:sz w:val="20"/>
          <w:szCs w:val="20"/>
        </w:rPr>
      </w:pPr>
    </w:p>
    <w:p w14:paraId="69252A26" w14:textId="77777777" w:rsidR="00072AC0" w:rsidRPr="00E9714E" w:rsidRDefault="00072AC0" w:rsidP="007E6E4F">
      <w:pPr>
        <w:numPr>
          <w:ilvl w:val="0"/>
          <w:numId w:val="20"/>
        </w:numPr>
        <w:rPr>
          <w:rFonts w:ascii="Aptos" w:hAnsi="Aptos"/>
          <w:sz w:val="20"/>
          <w:szCs w:val="20"/>
        </w:rPr>
      </w:pPr>
      <w:r w:rsidRPr="00E9714E">
        <w:rPr>
          <w:rFonts w:ascii="Aptos" w:hAnsi="Aptos"/>
          <w:sz w:val="20"/>
          <w:szCs w:val="20"/>
        </w:rPr>
        <w:t>To determine whether an institution and its approved degree programs, including those offered collaboratively or off-campus, continue to meet organizational and program quality standards; </w:t>
      </w:r>
    </w:p>
    <w:p w14:paraId="51CED97B" w14:textId="77777777" w:rsidR="00072AC0" w:rsidRPr="00E9714E" w:rsidRDefault="00072AC0" w:rsidP="007E6E4F">
      <w:pPr>
        <w:numPr>
          <w:ilvl w:val="0"/>
          <w:numId w:val="21"/>
        </w:numPr>
        <w:rPr>
          <w:rFonts w:ascii="Aptos" w:hAnsi="Aptos"/>
          <w:sz w:val="20"/>
          <w:szCs w:val="20"/>
        </w:rPr>
      </w:pPr>
      <w:r w:rsidRPr="00E9714E">
        <w:rPr>
          <w:rFonts w:ascii="Aptos" w:hAnsi="Aptos"/>
          <w:sz w:val="20"/>
          <w:szCs w:val="20"/>
        </w:rPr>
        <w:t>To determine whether an institution has met, or made satisfactory progress towards, meeting any commitments it made to Council regarding degree programs, staff, libraries, facilities or other matters; </w:t>
      </w:r>
    </w:p>
    <w:p w14:paraId="077A302F" w14:textId="77777777" w:rsidR="00072AC0" w:rsidRPr="00E9714E" w:rsidRDefault="00072AC0" w:rsidP="007E6E4F">
      <w:pPr>
        <w:numPr>
          <w:ilvl w:val="0"/>
          <w:numId w:val="22"/>
        </w:numPr>
        <w:rPr>
          <w:rFonts w:ascii="Aptos" w:hAnsi="Aptos"/>
          <w:sz w:val="20"/>
          <w:szCs w:val="20"/>
        </w:rPr>
      </w:pPr>
      <w:r w:rsidRPr="00E9714E">
        <w:rPr>
          <w:rFonts w:ascii="Aptos" w:hAnsi="Aptos"/>
          <w:sz w:val="20"/>
          <w:szCs w:val="20"/>
        </w:rPr>
        <w:t>To determine whether an institution has: </w:t>
      </w:r>
    </w:p>
    <w:p w14:paraId="75972F25" w14:textId="77777777" w:rsidR="00072AC0" w:rsidRPr="00E9714E" w:rsidRDefault="00072AC0" w:rsidP="007E6E4F">
      <w:pPr>
        <w:numPr>
          <w:ilvl w:val="0"/>
          <w:numId w:val="23"/>
        </w:numPr>
        <w:tabs>
          <w:tab w:val="clear" w:pos="720"/>
          <w:tab w:val="num" w:pos="1080"/>
        </w:tabs>
        <w:ind w:left="1080"/>
        <w:rPr>
          <w:rFonts w:ascii="Aptos" w:hAnsi="Aptos"/>
          <w:sz w:val="20"/>
          <w:szCs w:val="20"/>
        </w:rPr>
      </w:pPr>
      <w:r w:rsidRPr="00E9714E">
        <w:rPr>
          <w:rFonts w:ascii="Aptos" w:hAnsi="Aptos"/>
          <w:sz w:val="20"/>
          <w:szCs w:val="20"/>
        </w:rPr>
        <w:t>Considered fully the comments, suggestions, and recommendations of reports by evaluation teams, insofar as they have been supported by Council, and have responded to them satisfactorily; </w:t>
      </w:r>
    </w:p>
    <w:p w14:paraId="43F8A7DC" w14:textId="77777777" w:rsidR="00072AC0" w:rsidRPr="00E9714E" w:rsidRDefault="00072AC0" w:rsidP="007E6E4F">
      <w:pPr>
        <w:numPr>
          <w:ilvl w:val="0"/>
          <w:numId w:val="24"/>
        </w:numPr>
        <w:tabs>
          <w:tab w:val="clear" w:pos="720"/>
          <w:tab w:val="num" w:pos="1080"/>
        </w:tabs>
        <w:ind w:left="1080"/>
        <w:rPr>
          <w:rFonts w:ascii="Aptos" w:hAnsi="Aptos"/>
          <w:sz w:val="20"/>
          <w:szCs w:val="20"/>
        </w:rPr>
      </w:pPr>
      <w:r w:rsidRPr="00E9714E">
        <w:rPr>
          <w:rFonts w:ascii="Aptos" w:hAnsi="Aptos"/>
          <w:sz w:val="20"/>
          <w:szCs w:val="20"/>
        </w:rPr>
        <w:t>Developed suitable mechanisms to undertake its own self-evaluation, including monitoring and improving program quality; and </w:t>
      </w:r>
    </w:p>
    <w:p w14:paraId="354C81DB" w14:textId="77777777" w:rsidR="00072AC0" w:rsidRPr="00E9714E" w:rsidRDefault="00072AC0" w:rsidP="007E6E4F">
      <w:pPr>
        <w:numPr>
          <w:ilvl w:val="0"/>
          <w:numId w:val="25"/>
        </w:numPr>
        <w:tabs>
          <w:tab w:val="clear" w:pos="720"/>
          <w:tab w:val="num" w:pos="1080"/>
        </w:tabs>
        <w:ind w:left="1080"/>
        <w:rPr>
          <w:rFonts w:ascii="Aptos" w:hAnsi="Aptos"/>
          <w:sz w:val="20"/>
          <w:szCs w:val="20"/>
        </w:rPr>
      </w:pPr>
      <w:r w:rsidRPr="00E9714E">
        <w:rPr>
          <w:rFonts w:ascii="Aptos" w:hAnsi="Aptos"/>
          <w:sz w:val="20"/>
          <w:szCs w:val="20"/>
        </w:rPr>
        <w:t>Developed effective policies and processes for new degree proposal development and internal approval.; and </w:t>
      </w:r>
    </w:p>
    <w:p w14:paraId="531E8DB7" w14:textId="77777777" w:rsidR="00072AC0" w:rsidRPr="00E9714E" w:rsidRDefault="00072AC0" w:rsidP="007E6E4F">
      <w:pPr>
        <w:numPr>
          <w:ilvl w:val="0"/>
          <w:numId w:val="26"/>
        </w:numPr>
        <w:rPr>
          <w:rFonts w:ascii="Aptos" w:hAnsi="Aptos"/>
          <w:sz w:val="20"/>
          <w:szCs w:val="20"/>
        </w:rPr>
      </w:pPr>
      <w:r w:rsidRPr="00E9714E">
        <w:rPr>
          <w:rFonts w:ascii="Aptos" w:hAnsi="Aptos"/>
          <w:sz w:val="20"/>
          <w:szCs w:val="20"/>
        </w:rPr>
        <w:t>To provide a basis for judgments regarding: </w:t>
      </w:r>
    </w:p>
    <w:p w14:paraId="562F998B" w14:textId="77777777" w:rsidR="00072AC0" w:rsidRPr="00E9714E" w:rsidRDefault="00072AC0" w:rsidP="007E6E4F">
      <w:pPr>
        <w:numPr>
          <w:ilvl w:val="0"/>
          <w:numId w:val="27"/>
        </w:numPr>
        <w:tabs>
          <w:tab w:val="clear" w:pos="720"/>
          <w:tab w:val="num" w:pos="1080"/>
        </w:tabs>
        <w:ind w:left="1080"/>
        <w:rPr>
          <w:rFonts w:ascii="Aptos" w:hAnsi="Aptos"/>
          <w:sz w:val="20"/>
          <w:szCs w:val="20"/>
        </w:rPr>
      </w:pPr>
      <w:r w:rsidRPr="00E9714E">
        <w:rPr>
          <w:rFonts w:ascii="Aptos" w:hAnsi="Aptos"/>
          <w:sz w:val="20"/>
          <w:szCs w:val="20"/>
        </w:rPr>
        <w:t>The continuation of an approved degree program, including any Council requirements, if any; or </w:t>
      </w:r>
    </w:p>
    <w:p w14:paraId="7B225132" w14:textId="77777777" w:rsidR="00072AC0" w:rsidRPr="00E9714E" w:rsidRDefault="00072AC0" w:rsidP="007E6E4F">
      <w:pPr>
        <w:numPr>
          <w:ilvl w:val="0"/>
          <w:numId w:val="28"/>
        </w:numPr>
        <w:tabs>
          <w:tab w:val="clear" w:pos="720"/>
          <w:tab w:val="num" w:pos="1080"/>
        </w:tabs>
        <w:ind w:left="1080"/>
        <w:rPr>
          <w:rFonts w:ascii="Aptos" w:hAnsi="Aptos"/>
          <w:sz w:val="20"/>
          <w:szCs w:val="20"/>
        </w:rPr>
      </w:pPr>
      <w:r w:rsidRPr="00E9714E">
        <w:rPr>
          <w:rFonts w:ascii="Aptos" w:hAnsi="Aptos"/>
          <w:sz w:val="20"/>
          <w:szCs w:val="20"/>
        </w:rPr>
        <w:t>The withdrawal of approval of a degree program or programs. </w:t>
      </w:r>
    </w:p>
    <w:p w14:paraId="05096D56" w14:textId="77777777" w:rsidR="00F277A9" w:rsidRPr="00E9714E" w:rsidRDefault="00F277A9" w:rsidP="007E6E4F">
      <w:pPr>
        <w:tabs>
          <w:tab w:val="num" w:pos="1080"/>
        </w:tabs>
        <w:ind w:left="1080"/>
        <w:rPr>
          <w:rFonts w:ascii="Aptos" w:hAnsi="Aptos"/>
          <w:sz w:val="20"/>
          <w:szCs w:val="20"/>
        </w:rPr>
      </w:pPr>
    </w:p>
    <w:p w14:paraId="6E91D3FC" w14:textId="77777777" w:rsidR="00072AC0" w:rsidRPr="00E9714E" w:rsidRDefault="00072AC0" w:rsidP="007E6E4F">
      <w:pPr>
        <w:rPr>
          <w:rFonts w:ascii="Aptos" w:hAnsi="Aptos"/>
          <w:sz w:val="20"/>
          <w:szCs w:val="20"/>
        </w:rPr>
      </w:pPr>
      <w:r w:rsidRPr="00E9714E">
        <w:rPr>
          <w:rFonts w:ascii="Aptos" w:hAnsi="Aptos"/>
          <w:sz w:val="20"/>
          <w:szCs w:val="20"/>
        </w:rPr>
        <w:t>Council’s comprehensive evaluation of each institution primarily consists of: </w:t>
      </w:r>
    </w:p>
    <w:p w14:paraId="6B7E6F3E" w14:textId="77777777" w:rsidR="00072AC0" w:rsidRPr="00E9714E" w:rsidRDefault="00072AC0" w:rsidP="007E6E4F">
      <w:pPr>
        <w:numPr>
          <w:ilvl w:val="0"/>
          <w:numId w:val="29"/>
        </w:numPr>
        <w:rPr>
          <w:rFonts w:ascii="Aptos" w:hAnsi="Aptos"/>
          <w:sz w:val="20"/>
          <w:szCs w:val="20"/>
        </w:rPr>
      </w:pPr>
      <w:r w:rsidRPr="00E9714E">
        <w:rPr>
          <w:rFonts w:ascii="Aptos" w:hAnsi="Aptos"/>
          <w:sz w:val="20"/>
          <w:szCs w:val="20"/>
        </w:rPr>
        <w:t>The institution’s self-study, </w:t>
      </w:r>
    </w:p>
    <w:p w14:paraId="6C7E91BC" w14:textId="77777777" w:rsidR="00072AC0" w:rsidRPr="00E9714E" w:rsidRDefault="00072AC0" w:rsidP="007E6E4F">
      <w:pPr>
        <w:numPr>
          <w:ilvl w:val="0"/>
          <w:numId w:val="30"/>
        </w:numPr>
        <w:rPr>
          <w:rFonts w:ascii="Aptos" w:hAnsi="Aptos"/>
          <w:sz w:val="20"/>
          <w:szCs w:val="20"/>
        </w:rPr>
      </w:pPr>
      <w:r w:rsidRPr="00E9714E">
        <w:rPr>
          <w:rFonts w:ascii="Aptos" w:hAnsi="Aptos"/>
          <w:sz w:val="20"/>
          <w:szCs w:val="20"/>
        </w:rPr>
        <w:t>The report of the external evaluation team following a site visit, and </w:t>
      </w:r>
    </w:p>
    <w:p w14:paraId="4EA9CF02" w14:textId="77777777" w:rsidR="00072AC0" w:rsidRPr="00E9714E" w:rsidRDefault="00072AC0" w:rsidP="007E6E4F">
      <w:pPr>
        <w:numPr>
          <w:ilvl w:val="0"/>
          <w:numId w:val="31"/>
        </w:numPr>
        <w:rPr>
          <w:rFonts w:ascii="Aptos" w:hAnsi="Aptos"/>
          <w:sz w:val="20"/>
          <w:szCs w:val="20"/>
        </w:rPr>
      </w:pPr>
      <w:r w:rsidRPr="00E9714E">
        <w:rPr>
          <w:rFonts w:ascii="Aptos" w:hAnsi="Aptos"/>
          <w:sz w:val="20"/>
          <w:szCs w:val="20"/>
        </w:rPr>
        <w:t>The response by the institution to the report of the external evaluation team.  </w:t>
      </w:r>
    </w:p>
    <w:p w14:paraId="6377675A" w14:textId="38257715" w:rsidR="00072AC0" w:rsidRPr="00E9714E" w:rsidRDefault="00072AC0" w:rsidP="007E6E4F">
      <w:pPr>
        <w:spacing w:before="120"/>
        <w:rPr>
          <w:rFonts w:ascii="Aptos" w:hAnsi="Aptos"/>
          <w:sz w:val="20"/>
          <w:szCs w:val="20"/>
        </w:rPr>
      </w:pPr>
      <w:r w:rsidRPr="00E9714E">
        <w:rPr>
          <w:rFonts w:ascii="Aptos" w:hAnsi="Aptos"/>
          <w:sz w:val="20"/>
          <w:szCs w:val="20"/>
        </w:rPr>
        <w:t xml:space="preserve">The Comprehensive Evaluation Self-Study Template aligns with the Organizational Standards in the Organizations Handbook 2.0 (2025). For Comprehensive Evaluations, these Standards are assessed in terms of the institution’s ongoing alignment with, growth towards, or enhancement of the Standards to ensure degree quality and relevance. As the </w:t>
      </w:r>
      <w:r w:rsidR="00F277A9" w:rsidRPr="00E9714E">
        <w:rPr>
          <w:rFonts w:ascii="Aptos" w:hAnsi="Aptos"/>
          <w:sz w:val="20"/>
          <w:szCs w:val="20"/>
        </w:rPr>
        <w:t>Comprehensive</w:t>
      </w:r>
      <w:r w:rsidRPr="00E9714E">
        <w:rPr>
          <w:rFonts w:ascii="Aptos" w:hAnsi="Aptos"/>
          <w:sz w:val="20"/>
          <w:szCs w:val="20"/>
        </w:rPr>
        <w:t xml:space="preserve"> Evaluation assesses an institution’s growth over time, the Self-Study Criteria used by the Institution and the Assessment Criteria used by the Site Visit Team may vary from those found in the Organizational Evaluation Self-Study. </w:t>
      </w:r>
    </w:p>
    <w:p w14:paraId="7675089A" w14:textId="029E39BB" w:rsidR="00072AC0" w:rsidRPr="00E9714E" w:rsidRDefault="00072AC0" w:rsidP="00E9714E">
      <w:pPr>
        <w:spacing w:before="120"/>
        <w:rPr>
          <w:rFonts w:ascii="Aptos" w:hAnsi="Aptos"/>
          <w:sz w:val="20"/>
          <w:szCs w:val="20"/>
        </w:rPr>
      </w:pPr>
      <w:r w:rsidRPr="00E9714E">
        <w:rPr>
          <w:rFonts w:ascii="Aptos" w:hAnsi="Aptos"/>
          <w:sz w:val="20"/>
          <w:szCs w:val="20"/>
        </w:rPr>
        <w:lastRenderedPageBreak/>
        <w:t>In responding to Council’s comments on past evaluations based on the former Organization Standards (Handbook 1</w:t>
      </w:r>
      <w:r w:rsidRPr="00E9714E">
        <w:rPr>
          <w:rFonts w:ascii="Aptos" w:hAnsi="Aptos"/>
          <w:sz w:val="20"/>
          <w:szCs w:val="20"/>
          <w:vertAlign w:val="superscript"/>
        </w:rPr>
        <w:t>st</w:t>
      </w:r>
      <w:r w:rsidRPr="00E9714E">
        <w:rPr>
          <w:rFonts w:ascii="Aptos" w:hAnsi="Aptos"/>
          <w:sz w:val="20"/>
          <w:szCs w:val="20"/>
        </w:rPr>
        <w:t xml:space="preserve"> Edition), Organizations may need to cross-reference for clarity (see, below, for a table detailing the alignment between the old and new Standards).  </w:t>
      </w:r>
    </w:p>
    <w:p w14:paraId="02D7E8D2" w14:textId="77777777" w:rsidR="00072AC0" w:rsidRPr="00762FDF" w:rsidRDefault="00072AC0" w:rsidP="00B45A45">
      <w:pPr>
        <w:pStyle w:val="Heading2"/>
      </w:pPr>
      <w:r w:rsidRPr="00F277A9">
        <w:t>PRELIMINARY</w:t>
      </w:r>
      <w:r w:rsidRPr="00762FDF">
        <w:t xml:space="preserve"> REQUIREMENTS</w:t>
      </w:r>
    </w:p>
    <w:p w14:paraId="300B70EB" w14:textId="77777777" w:rsidR="00072AC0" w:rsidRPr="00E9714E" w:rsidRDefault="00072AC0" w:rsidP="00B45A45">
      <w:pPr>
        <w:pStyle w:val="ListParagraph"/>
        <w:numPr>
          <w:ilvl w:val="0"/>
          <w:numId w:val="16"/>
        </w:numPr>
        <w:spacing w:before="120" w:line="276" w:lineRule="auto"/>
        <w:rPr>
          <w:rFonts w:ascii="Aptos" w:hAnsi="Aptos"/>
          <w:sz w:val="20"/>
          <w:szCs w:val="20"/>
        </w:rPr>
      </w:pPr>
      <w:r w:rsidRPr="00E9714E">
        <w:rPr>
          <w:rFonts w:ascii="Aptos" w:hAnsi="Aptos"/>
          <w:sz w:val="20"/>
          <w:szCs w:val="20"/>
        </w:rPr>
        <w:t xml:space="preserve">The self-study itself and the appendices must be submitted in word or editable PDF formats (no paper copies). </w:t>
      </w:r>
    </w:p>
    <w:p w14:paraId="41F7BCCB" w14:textId="77777777" w:rsidR="00072AC0" w:rsidRPr="00E9714E" w:rsidRDefault="00072AC0" w:rsidP="00B45A45">
      <w:pPr>
        <w:pStyle w:val="ListParagraph"/>
        <w:numPr>
          <w:ilvl w:val="0"/>
          <w:numId w:val="16"/>
        </w:numPr>
        <w:spacing w:before="120" w:line="276" w:lineRule="auto"/>
        <w:rPr>
          <w:rFonts w:ascii="Aptos" w:hAnsi="Aptos"/>
          <w:sz w:val="20"/>
          <w:szCs w:val="20"/>
        </w:rPr>
      </w:pPr>
      <w:r w:rsidRPr="00E9714E">
        <w:rPr>
          <w:rFonts w:ascii="Aptos" w:hAnsi="Aptos"/>
          <w:sz w:val="20"/>
          <w:szCs w:val="20"/>
        </w:rPr>
        <w:t>Material should be cross-referenced rather than repeated – avoid redundancy.</w:t>
      </w:r>
    </w:p>
    <w:p w14:paraId="581284EC" w14:textId="77777777" w:rsidR="00072AC0" w:rsidRPr="00E9714E" w:rsidRDefault="00072AC0" w:rsidP="00B45A45">
      <w:pPr>
        <w:pStyle w:val="ListParagraph"/>
        <w:numPr>
          <w:ilvl w:val="0"/>
          <w:numId w:val="16"/>
        </w:numPr>
        <w:spacing w:before="120" w:line="276" w:lineRule="auto"/>
        <w:rPr>
          <w:rFonts w:ascii="Aptos" w:hAnsi="Aptos"/>
          <w:sz w:val="20"/>
          <w:szCs w:val="20"/>
        </w:rPr>
      </w:pPr>
      <w:r w:rsidRPr="00E9714E">
        <w:rPr>
          <w:rFonts w:ascii="Aptos" w:hAnsi="Aptos"/>
          <w:sz w:val="20"/>
          <w:szCs w:val="20"/>
        </w:rPr>
        <w:t xml:space="preserve">Self-Studies should not exceed 50 pages plus relevant appendices if needed. The Self-Study should be concise and avoid extraneous materials and redundancies. </w:t>
      </w:r>
    </w:p>
    <w:p w14:paraId="59822F05" w14:textId="77777777" w:rsidR="00072AC0" w:rsidRPr="00E9714E" w:rsidRDefault="00072AC0" w:rsidP="00B45A45">
      <w:pPr>
        <w:pStyle w:val="ListParagraph"/>
        <w:numPr>
          <w:ilvl w:val="0"/>
          <w:numId w:val="16"/>
        </w:numPr>
        <w:spacing w:before="120" w:line="276" w:lineRule="auto"/>
        <w:rPr>
          <w:rFonts w:ascii="Aptos" w:hAnsi="Aptos"/>
          <w:sz w:val="20"/>
          <w:szCs w:val="20"/>
        </w:rPr>
      </w:pPr>
      <w:r w:rsidRPr="00E9714E">
        <w:rPr>
          <w:rFonts w:ascii="Aptos" w:hAnsi="Aptos"/>
          <w:sz w:val="20"/>
          <w:szCs w:val="20"/>
        </w:rPr>
        <w:t xml:space="preserve">Where policies and/or procedures are requested, provide a list of existing policies and a link – do not include copies of the policies unless specified. </w:t>
      </w:r>
    </w:p>
    <w:p w14:paraId="44EDA701" w14:textId="26749CB5" w:rsidR="00072AC0" w:rsidRPr="00E9714E" w:rsidRDefault="00072AC0" w:rsidP="00E9714E">
      <w:pPr>
        <w:pStyle w:val="ListParagraph"/>
        <w:numPr>
          <w:ilvl w:val="0"/>
          <w:numId w:val="16"/>
        </w:numPr>
        <w:spacing w:before="120" w:line="276" w:lineRule="auto"/>
        <w:rPr>
          <w:rFonts w:ascii="Aptos" w:hAnsi="Aptos"/>
          <w:sz w:val="20"/>
          <w:szCs w:val="20"/>
          <w:highlight w:val="yellow"/>
        </w:rPr>
      </w:pPr>
      <w:r w:rsidRPr="00E9714E">
        <w:rPr>
          <w:rFonts w:ascii="Aptos" w:hAnsi="Aptos"/>
          <w:sz w:val="20"/>
          <w:szCs w:val="20"/>
          <w:highlight w:val="yellow"/>
        </w:rPr>
        <w:t xml:space="preserve">See Section 5 of the Organizations Handbook for additional </w:t>
      </w:r>
      <w:r w:rsidR="00307600" w:rsidRPr="00E9714E">
        <w:rPr>
          <w:rFonts w:ascii="Aptos" w:hAnsi="Aptos"/>
          <w:sz w:val="20"/>
          <w:szCs w:val="20"/>
          <w:highlight w:val="yellow"/>
        </w:rPr>
        <w:t xml:space="preserve">information on the purpose of, expectations for, the Comprehensive Evaluation Self-Study. See Section 5 for </w:t>
      </w:r>
      <w:r w:rsidRPr="00E9714E">
        <w:rPr>
          <w:rFonts w:ascii="Aptos" w:hAnsi="Aptos"/>
          <w:sz w:val="20"/>
          <w:szCs w:val="20"/>
          <w:highlight w:val="yellow"/>
        </w:rPr>
        <w:t xml:space="preserve">guidance on writing the Self-Study. </w:t>
      </w:r>
    </w:p>
    <w:p w14:paraId="6C2C9A31" w14:textId="77777777" w:rsidR="00072AC0" w:rsidRPr="00762FDF" w:rsidRDefault="00072AC0" w:rsidP="00B45A45">
      <w:pPr>
        <w:pStyle w:val="Heading2"/>
      </w:pPr>
      <w:r w:rsidRPr="00762FDF">
        <w:t>ESSENTIAL CONTENTS OF THE SELF-STUDY</w:t>
      </w:r>
    </w:p>
    <w:p w14:paraId="64C03686" w14:textId="03EAAE4A" w:rsidR="004B2EAC" w:rsidRDefault="00E9714E" w:rsidP="00072AC0">
      <w:pPr>
        <w:rPr>
          <w:rFonts w:ascii="Aptos" w:hAnsi="Aptos"/>
          <w:i/>
          <w:iCs/>
        </w:rPr>
      </w:pPr>
      <w:r>
        <w:rPr>
          <w:rFonts w:ascii="Aptos" w:hAnsi="Aptos"/>
          <w:i/>
          <w:iCs/>
        </w:rPr>
        <w:t xml:space="preserve">The following are essential contents of the first Comprehensive Evaluation. Council may provide additional </w:t>
      </w:r>
      <w:r w:rsidR="004B2EAC">
        <w:rPr>
          <w:rFonts w:ascii="Aptos" w:hAnsi="Aptos"/>
          <w:i/>
          <w:iCs/>
        </w:rPr>
        <w:t>requirements for inclusion</w:t>
      </w:r>
      <w:r w:rsidR="00B62783">
        <w:rPr>
          <w:rFonts w:ascii="Aptos" w:hAnsi="Aptos"/>
          <w:i/>
          <w:iCs/>
        </w:rPr>
        <w:t xml:space="preserve"> with notification of the Comprehensive Evaluation</w:t>
      </w:r>
      <w:r w:rsidR="004B2EAC">
        <w:rPr>
          <w:rFonts w:ascii="Aptos" w:hAnsi="Aptos"/>
          <w:i/>
          <w:iCs/>
        </w:rPr>
        <w:t xml:space="preserve">. </w:t>
      </w:r>
    </w:p>
    <w:p w14:paraId="36A87799" w14:textId="77777777" w:rsidR="00072AC0" w:rsidRPr="00762FDF" w:rsidRDefault="00072AC0" w:rsidP="00072AC0">
      <w:pPr>
        <w:rPr>
          <w:rFonts w:ascii="Aptos" w:hAnsi="Aptos"/>
        </w:rPr>
      </w:pPr>
    </w:p>
    <w:p w14:paraId="7800F575" w14:textId="77777777" w:rsidR="00072AC0" w:rsidRPr="00762FDF" w:rsidRDefault="00072AC0" w:rsidP="00B45A45">
      <w:pPr>
        <w:pStyle w:val="ListParagraph"/>
        <w:numPr>
          <w:ilvl w:val="0"/>
          <w:numId w:val="13"/>
        </w:numPr>
        <w:spacing w:line="276" w:lineRule="auto"/>
        <w:rPr>
          <w:rFonts w:ascii="Aptos" w:hAnsi="Aptos"/>
        </w:rPr>
      </w:pPr>
      <w:r w:rsidRPr="00762FDF">
        <w:rPr>
          <w:rFonts w:ascii="Aptos" w:hAnsi="Aptos"/>
        </w:rPr>
        <w:t xml:space="preserve">Executive Summary: </w:t>
      </w:r>
    </w:p>
    <w:p w14:paraId="57D57147" w14:textId="77777777" w:rsidR="00072AC0" w:rsidRPr="00762FDF" w:rsidRDefault="00072AC0" w:rsidP="00B45A45">
      <w:pPr>
        <w:pStyle w:val="ListParagraph"/>
        <w:numPr>
          <w:ilvl w:val="1"/>
          <w:numId w:val="13"/>
        </w:numPr>
        <w:spacing w:line="276" w:lineRule="auto"/>
        <w:rPr>
          <w:rFonts w:ascii="Aptos" w:hAnsi="Aptos"/>
        </w:rPr>
      </w:pPr>
      <w:r w:rsidRPr="00762FDF">
        <w:rPr>
          <w:rFonts w:ascii="Aptos" w:hAnsi="Aptos"/>
        </w:rPr>
        <w:t>Provide a brief overview of institutional growth or changes since the last Organizational Evaluation or Comprehensive Evaluation.</w:t>
      </w:r>
    </w:p>
    <w:p w14:paraId="3267A0A9" w14:textId="77777777" w:rsidR="00072AC0" w:rsidRPr="00762FDF" w:rsidRDefault="00072AC0" w:rsidP="00B45A45">
      <w:pPr>
        <w:pStyle w:val="ListParagraph"/>
        <w:numPr>
          <w:ilvl w:val="1"/>
          <w:numId w:val="13"/>
        </w:numPr>
        <w:spacing w:line="276" w:lineRule="auto"/>
        <w:rPr>
          <w:rFonts w:ascii="Aptos" w:hAnsi="Aptos"/>
        </w:rPr>
      </w:pPr>
      <w:r w:rsidRPr="00762FDF">
        <w:rPr>
          <w:rFonts w:ascii="Aptos" w:hAnsi="Aptos"/>
        </w:rPr>
        <w:t>Present major findings and recommendations, including areas of strength and weakness, of the self-study.</w:t>
      </w:r>
    </w:p>
    <w:p w14:paraId="4C8B5480" w14:textId="77777777" w:rsidR="00072AC0" w:rsidRPr="00762FDF" w:rsidRDefault="00072AC0" w:rsidP="00B45A45">
      <w:pPr>
        <w:pStyle w:val="ListParagraph"/>
        <w:numPr>
          <w:ilvl w:val="0"/>
          <w:numId w:val="13"/>
        </w:numPr>
        <w:spacing w:line="276" w:lineRule="auto"/>
        <w:rPr>
          <w:rFonts w:ascii="Aptos" w:hAnsi="Aptos"/>
        </w:rPr>
      </w:pPr>
      <w:r w:rsidRPr="00762FDF">
        <w:rPr>
          <w:rFonts w:ascii="Aptos" w:hAnsi="Aptos"/>
        </w:rPr>
        <w:t>Table of Contents</w:t>
      </w:r>
    </w:p>
    <w:p w14:paraId="18359BED" w14:textId="77777777" w:rsidR="00072AC0" w:rsidRPr="00762FDF" w:rsidRDefault="00072AC0" w:rsidP="00B45A45">
      <w:pPr>
        <w:pStyle w:val="ListParagraph"/>
        <w:numPr>
          <w:ilvl w:val="1"/>
          <w:numId w:val="13"/>
        </w:numPr>
        <w:spacing w:line="276" w:lineRule="auto"/>
        <w:rPr>
          <w:rFonts w:ascii="Aptos" w:hAnsi="Aptos"/>
        </w:rPr>
      </w:pPr>
      <w:r w:rsidRPr="00762FDF">
        <w:rPr>
          <w:rFonts w:ascii="Aptos" w:hAnsi="Aptos"/>
        </w:rPr>
        <w:t>Include a list of tables, figures, and appendices.</w:t>
      </w:r>
    </w:p>
    <w:p w14:paraId="5BAB9C60" w14:textId="77777777" w:rsidR="00072AC0" w:rsidRPr="00762FDF" w:rsidRDefault="00072AC0" w:rsidP="00B45A45">
      <w:pPr>
        <w:pStyle w:val="ListParagraph"/>
        <w:numPr>
          <w:ilvl w:val="0"/>
          <w:numId w:val="13"/>
        </w:numPr>
        <w:spacing w:line="276" w:lineRule="auto"/>
        <w:rPr>
          <w:rFonts w:ascii="Aptos" w:hAnsi="Aptos"/>
        </w:rPr>
      </w:pPr>
      <w:r w:rsidRPr="00762FDF">
        <w:rPr>
          <w:rFonts w:ascii="Aptos" w:hAnsi="Aptos"/>
        </w:rPr>
        <w:t>Introduction</w:t>
      </w:r>
    </w:p>
    <w:p w14:paraId="619B0170" w14:textId="77777777" w:rsidR="00072AC0" w:rsidRPr="00762FDF" w:rsidRDefault="00072AC0" w:rsidP="00B45A45">
      <w:pPr>
        <w:pStyle w:val="ListParagraph"/>
        <w:numPr>
          <w:ilvl w:val="1"/>
          <w:numId w:val="13"/>
        </w:numPr>
        <w:spacing w:line="276" w:lineRule="auto"/>
        <w:rPr>
          <w:rFonts w:ascii="Aptos" w:hAnsi="Aptos"/>
        </w:rPr>
      </w:pPr>
      <w:r w:rsidRPr="00762FDF">
        <w:rPr>
          <w:rFonts w:ascii="Aptos" w:hAnsi="Aptos"/>
        </w:rPr>
        <w:t>Provide an overview of the institution and its programs, such as:</w:t>
      </w:r>
    </w:p>
    <w:p w14:paraId="12931B7A" w14:textId="77777777" w:rsidR="00072AC0" w:rsidRPr="00762FDF" w:rsidRDefault="00072AC0" w:rsidP="00B45A45">
      <w:pPr>
        <w:pStyle w:val="ListParagraph"/>
        <w:numPr>
          <w:ilvl w:val="2"/>
          <w:numId w:val="13"/>
        </w:numPr>
        <w:spacing w:line="276" w:lineRule="auto"/>
        <w:rPr>
          <w:rFonts w:ascii="Aptos" w:hAnsi="Aptos"/>
        </w:rPr>
      </w:pPr>
      <w:r w:rsidRPr="00762FDF">
        <w:rPr>
          <w:rFonts w:ascii="Aptos" w:hAnsi="Aptos"/>
        </w:rPr>
        <w:t>brief history of the institution and its academic governance,</w:t>
      </w:r>
    </w:p>
    <w:p w14:paraId="3091DF7A" w14:textId="77777777" w:rsidR="00072AC0" w:rsidRPr="00762FDF" w:rsidRDefault="00072AC0" w:rsidP="00B45A45">
      <w:pPr>
        <w:pStyle w:val="ListParagraph"/>
        <w:numPr>
          <w:ilvl w:val="2"/>
          <w:numId w:val="13"/>
        </w:numPr>
        <w:spacing w:line="276" w:lineRule="auto"/>
        <w:rPr>
          <w:rFonts w:ascii="Aptos" w:hAnsi="Aptos"/>
        </w:rPr>
      </w:pPr>
      <w:r w:rsidRPr="00762FDF">
        <w:rPr>
          <w:rFonts w:ascii="Aptos" w:hAnsi="Aptos"/>
        </w:rPr>
        <w:t>size - number of students and academic staff,</w:t>
      </w:r>
    </w:p>
    <w:p w14:paraId="67372216" w14:textId="77777777" w:rsidR="00072AC0" w:rsidRPr="00762FDF" w:rsidRDefault="00072AC0" w:rsidP="00B45A45">
      <w:pPr>
        <w:pStyle w:val="ListParagraph"/>
        <w:numPr>
          <w:ilvl w:val="2"/>
          <w:numId w:val="13"/>
        </w:numPr>
        <w:spacing w:line="276" w:lineRule="auto"/>
        <w:rPr>
          <w:rFonts w:ascii="Aptos" w:hAnsi="Aptos"/>
        </w:rPr>
      </w:pPr>
      <w:r w:rsidRPr="00762FDF">
        <w:rPr>
          <w:rFonts w:ascii="Aptos" w:hAnsi="Aptos"/>
        </w:rPr>
        <w:t>proportion of students and academic staff that are involved in degree programming,</w:t>
      </w:r>
    </w:p>
    <w:p w14:paraId="49238CDE" w14:textId="77777777" w:rsidR="00072AC0" w:rsidRPr="00762FDF" w:rsidRDefault="00072AC0" w:rsidP="00B45A45">
      <w:pPr>
        <w:pStyle w:val="ListParagraph"/>
        <w:numPr>
          <w:ilvl w:val="2"/>
          <w:numId w:val="13"/>
        </w:numPr>
        <w:spacing w:line="276" w:lineRule="auto"/>
        <w:rPr>
          <w:rFonts w:ascii="Aptos" w:hAnsi="Aptos"/>
        </w:rPr>
      </w:pPr>
      <w:r w:rsidRPr="00762FDF">
        <w:rPr>
          <w:rFonts w:ascii="Aptos" w:hAnsi="Aptos"/>
        </w:rPr>
        <w:t>type and number of credit programs,</w:t>
      </w:r>
    </w:p>
    <w:p w14:paraId="73E0098C" w14:textId="77777777" w:rsidR="00072AC0" w:rsidRPr="00762FDF" w:rsidRDefault="00072AC0" w:rsidP="00B45A45">
      <w:pPr>
        <w:pStyle w:val="ListParagraph"/>
        <w:numPr>
          <w:ilvl w:val="2"/>
          <w:numId w:val="13"/>
        </w:numPr>
        <w:spacing w:line="276" w:lineRule="auto"/>
        <w:rPr>
          <w:rFonts w:ascii="Aptos" w:hAnsi="Aptos"/>
        </w:rPr>
      </w:pPr>
      <w:r w:rsidRPr="00762FDF">
        <w:rPr>
          <w:rFonts w:ascii="Aptos" w:hAnsi="Aptos"/>
        </w:rPr>
        <w:t>proportion of degrees,</w:t>
      </w:r>
    </w:p>
    <w:p w14:paraId="74DB2516" w14:textId="77777777" w:rsidR="00072AC0" w:rsidRPr="00762FDF" w:rsidRDefault="00072AC0" w:rsidP="00B45A45">
      <w:pPr>
        <w:pStyle w:val="ListParagraph"/>
        <w:numPr>
          <w:ilvl w:val="2"/>
          <w:numId w:val="13"/>
        </w:numPr>
        <w:spacing w:line="276" w:lineRule="auto"/>
        <w:rPr>
          <w:rFonts w:ascii="Aptos" w:hAnsi="Aptos"/>
        </w:rPr>
      </w:pPr>
      <w:r w:rsidRPr="00762FDF">
        <w:rPr>
          <w:rFonts w:ascii="Aptos" w:hAnsi="Aptos"/>
        </w:rPr>
        <w:t>other characteristics</w:t>
      </w:r>
    </w:p>
    <w:p w14:paraId="162AA61F" w14:textId="77777777" w:rsidR="00072AC0" w:rsidRPr="00762FDF" w:rsidRDefault="00072AC0" w:rsidP="00B45A45">
      <w:pPr>
        <w:pStyle w:val="ListParagraph"/>
        <w:numPr>
          <w:ilvl w:val="1"/>
          <w:numId w:val="13"/>
        </w:numPr>
        <w:spacing w:line="276" w:lineRule="auto"/>
        <w:rPr>
          <w:rFonts w:ascii="Aptos" w:hAnsi="Aptos"/>
        </w:rPr>
      </w:pPr>
      <w:r w:rsidRPr="00762FDF">
        <w:rPr>
          <w:rFonts w:ascii="Aptos" w:hAnsi="Aptos"/>
        </w:rPr>
        <w:t>Provide a description of the self-review process undertaken.</w:t>
      </w:r>
    </w:p>
    <w:p w14:paraId="7D33A0BD" w14:textId="77777777" w:rsidR="00072AC0" w:rsidRPr="00762FDF" w:rsidRDefault="00072AC0" w:rsidP="00B45A45">
      <w:pPr>
        <w:pStyle w:val="ListParagraph"/>
        <w:numPr>
          <w:ilvl w:val="1"/>
          <w:numId w:val="13"/>
        </w:numPr>
        <w:spacing w:line="276" w:lineRule="auto"/>
        <w:rPr>
          <w:rFonts w:ascii="Aptos" w:hAnsi="Aptos"/>
        </w:rPr>
      </w:pPr>
      <w:r w:rsidRPr="00762FDF">
        <w:rPr>
          <w:rFonts w:ascii="Aptos" w:hAnsi="Aptos"/>
        </w:rPr>
        <w:t>Summarize the organization’s understanding of, and the institution’s commitment to, major issues previously identified by Council – such as those emanating from the organizational evaluation or from the last comprehensive evaluation, from each program evaluation, and from any annual report issues- and outline any resulting actions and results. An example template is:</w:t>
      </w:r>
    </w:p>
    <w:p w14:paraId="40AA7CAE" w14:textId="77777777" w:rsidR="00072AC0" w:rsidRPr="00762FDF" w:rsidRDefault="00072AC0" w:rsidP="00B45A45">
      <w:pPr>
        <w:pStyle w:val="ListParagraph"/>
        <w:numPr>
          <w:ilvl w:val="2"/>
          <w:numId w:val="13"/>
        </w:numPr>
        <w:spacing w:line="276" w:lineRule="auto"/>
        <w:rPr>
          <w:rFonts w:ascii="Aptos" w:hAnsi="Aptos"/>
        </w:rPr>
      </w:pPr>
      <w:r w:rsidRPr="00762FDF">
        <w:rPr>
          <w:rFonts w:ascii="Aptos" w:hAnsi="Aptos"/>
        </w:rPr>
        <w:lastRenderedPageBreak/>
        <w:t>Summarize significant changes since the organizational evaluation and each program evaluation by CAQC.</w:t>
      </w:r>
    </w:p>
    <w:p w14:paraId="677DE92A" w14:textId="77777777" w:rsidR="00072AC0" w:rsidRPr="00762FDF" w:rsidRDefault="00072AC0" w:rsidP="00B45A45">
      <w:pPr>
        <w:pStyle w:val="ListParagraph"/>
        <w:numPr>
          <w:ilvl w:val="2"/>
          <w:numId w:val="13"/>
        </w:numPr>
        <w:spacing w:line="276" w:lineRule="auto"/>
        <w:rPr>
          <w:rFonts w:ascii="Aptos" w:hAnsi="Aptos"/>
        </w:rPr>
      </w:pPr>
      <w:r w:rsidRPr="00762FDF">
        <w:rPr>
          <w:rFonts w:ascii="Aptos" w:hAnsi="Aptos"/>
        </w:rPr>
        <w:t>Describe the evolution of the institution’s degree granting culture since the last Organizational or Comprehensive Self-Study.</w:t>
      </w:r>
    </w:p>
    <w:p w14:paraId="6466D4CF" w14:textId="77777777" w:rsidR="00072AC0" w:rsidRPr="00762FDF" w:rsidRDefault="00072AC0" w:rsidP="00B45A45">
      <w:pPr>
        <w:pStyle w:val="ListParagraph"/>
        <w:numPr>
          <w:ilvl w:val="2"/>
          <w:numId w:val="13"/>
        </w:numPr>
        <w:spacing w:line="276" w:lineRule="auto"/>
        <w:rPr>
          <w:rFonts w:ascii="Aptos" w:hAnsi="Aptos"/>
        </w:rPr>
      </w:pPr>
      <w:r w:rsidRPr="00762FDF">
        <w:rPr>
          <w:rFonts w:ascii="Aptos" w:hAnsi="Aptos"/>
        </w:rPr>
        <w:t xml:space="preserve">Provide an overview of the monitoring and implementation process to be adopted for recommendations arising from the current comprehensive evaluation. </w:t>
      </w:r>
    </w:p>
    <w:p w14:paraId="57FF0042" w14:textId="77777777" w:rsidR="00072AC0" w:rsidRPr="00762FDF" w:rsidRDefault="00072AC0" w:rsidP="00B45A45">
      <w:pPr>
        <w:pStyle w:val="ListParagraph"/>
        <w:numPr>
          <w:ilvl w:val="0"/>
          <w:numId w:val="13"/>
        </w:numPr>
        <w:spacing w:line="276" w:lineRule="auto"/>
        <w:rPr>
          <w:rFonts w:ascii="Aptos" w:hAnsi="Aptos"/>
        </w:rPr>
      </w:pPr>
      <w:r w:rsidRPr="00762FDF">
        <w:rPr>
          <w:rFonts w:ascii="Aptos" w:hAnsi="Aptos"/>
        </w:rPr>
        <w:t xml:space="preserve">Main Body, which should address each of the 6 Organizational Standards noted below. These will be used by Council and its evaluators to examine the extent to which the systems and processes of the institution are in place </w:t>
      </w:r>
      <w:proofErr w:type="gramStart"/>
      <w:r w:rsidRPr="00762FDF">
        <w:rPr>
          <w:rFonts w:ascii="Aptos" w:hAnsi="Aptos"/>
        </w:rPr>
        <w:t>in order to</w:t>
      </w:r>
      <w:proofErr w:type="gramEnd"/>
      <w:r w:rsidRPr="00762FDF">
        <w:rPr>
          <w:rFonts w:ascii="Aptos" w:hAnsi="Aptos"/>
        </w:rPr>
        <w:t xml:space="preserve"> achieve excellence in learning outcomes. The following are essential contents for each Standard:</w:t>
      </w:r>
    </w:p>
    <w:p w14:paraId="6CB9D5DD" w14:textId="77777777" w:rsidR="00072AC0" w:rsidRPr="00762FDF" w:rsidRDefault="00072AC0" w:rsidP="00B45A45">
      <w:pPr>
        <w:pStyle w:val="ListParagraph"/>
        <w:numPr>
          <w:ilvl w:val="1"/>
          <w:numId w:val="13"/>
        </w:numPr>
        <w:spacing w:line="276" w:lineRule="auto"/>
        <w:rPr>
          <w:rFonts w:ascii="Aptos" w:hAnsi="Aptos"/>
        </w:rPr>
      </w:pPr>
      <w:r w:rsidRPr="00762FDF">
        <w:rPr>
          <w:rFonts w:ascii="Aptos" w:hAnsi="Aptos"/>
        </w:rPr>
        <w:t>Related issues previously identified by Council and progress made towards these issues so far,</w:t>
      </w:r>
    </w:p>
    <w:p w14:paraId="304E8316" w14:textId="77777777" w:rsidR="00072AC0" w:rsidRPr="00762FDF" w:rsidRDefault="00072AC0" w:rsidP="00B45A45">
      <w:pPr>
        <w:pStyle w:val="ListParagraph"/>
        <w:numPr>
          <w:ilvl w:val="1"/>
          <w:numId w:val="13"/>
        </w:numPr>
        <w:spacing w:line="276" w:lineRule="auto"/>
        <w:rPr>
          <w:rFonts w:ascii="Aptos" w:hAnsi="Aptos"/>
        </w:rPr>
      </w:pPr>
      <w:r w:rsidRPr="00762FDF">
        <w:rPr>
          <w:rFonts w:ascii="Aptos" w:hAnsi="Aptos"/>
        </w:rPr>
        <w:t>Analysis of relevant strengths and challenges</w:t>
      </w:r>
    </w:p>
    <w:p w14:paraId="4F07A9F3" w14:textId="77777777" w:rsidR="00072AC0" w:rsidRPr="00762FDF" w:rsidRDefault="00072AC0" w:rsidP="00B45A45">
      <w:pPr>
        <w:pStyle w:val="ListParagraph"/>
        <w:numPr>
          <w:ilvl w:val="1"/>
          <w:numId w:val="13"/>
        </w:numPr>
        <w:spacing w:line="276" w:lineRule="auto"/>
        <w:rPr>
          <w:rFonts w:ascii="Aptos" w:hAnsi="Aptos"/>
        </w:rPr>
      </w:pPr>
      <w:r w:rsidRPr="00762FDF">
        <w:rPr>
          <w:rFonts w:ascii="Aptos" w:hAnsi="Aptos"/>
        </w:rPr>
        <w:t xml:space="preserve">Overview of the evidence considered, including triangulation of information where applicable: </w:t>
      </w:r>
    </w:p>
    <w:p w14:paraId="740FA9A3" w14:textId="77777777" w:rsidR="00072AC0" w:rsidRPr="00762FDF" w:rsidRDefault="00072AC0" w:rsidP="00B45A45">
      <w:pPr>
        <w:pStyle w:val="ListParagraph"/>
        <w:numPr>
          <w:ilvl w:val="2"/>
          <w:numId w:val="13"/>
        </w:numPr>
        <w:spacing w:line="276" w:lineRule="auto"/>
        <w:rPr>
          <w:rFonts w:ascii="Aptos" w:hAnsi="Aptos"/>
        </w:rPr>
      </w:pPr>
      <w:r w:rsidRPr="00762FDF">
        <w:rPr>
          <w:rFonts w:ascii="Aptos" w:hAnsi="Aptos"/>
        </w:rPr>
        <w:t>Relevant institutional objectives, plans, or policies</w:t>
      </w:r>
    </w:p>
    <w:p w14:paraId="17EBD4AB" w14:textId="77777777" w:rsidR="00072AC0" w:rsidRPr="00762FDF" w:rsidRDefault="00072AC0" w:rsidP="00B45A45">
      <w:pPr>
        <w:pStyle w:val="ListParagraph"/>
        <w:numPr>
          <w:ilvl w:val="2"/>
          <w:numId w:val="13"/>
        </w:numPr>
        <w:spacing w:line="276" w:lineRule="auto"/>
        <w:rPr>
          <w:rFonts w:ascii="Aptos" w:hAnsi="Aptos"/>
        </w:rPr>
      </w:pPr>
      <w:r w:rsidRPr="00762FDF">
        <w:rPr>
          <w:rFonts w:ascii="Aptos" w:hAnsi="Aptos"/>
        </w:rPr>
        <w:t>Implementation processes and evidence of effectiveness</w:t>
      </w:r>
    </w:p>
    <w:p w14:paraId="4D4A60BD" w14:textId="77777777" w:rsidR="00072AC0" w:rsidRPr="00762FDF" w:rsidRDefault="00072AC0" w:rsidP="00B45A45">
      <w:pPr>
        <w:pStyle w:val="ListParagraph"/>
        <w:numPr>
          <w:ilvl w:val="2"/>
          <w:numId w:val="13"/>
        </w:numPr>
        <w:spacing w:line="276" w:lineRule="auto"/>
        <w:rPr>
          <w:rFonts w:ascii="Aptos" w:hAnsi="Aptos"/>
        </w:rPr>
      </w:pPr>
      <w:r w:rsidRPr="00762FDF">
        <w:rPr>
          <w:rFonts w:ascii="Aptos" w:hAnsi="Aptos"/>
        </w:rPr>
        <w:t>Outcomes and results</w:t>
      </w:r>
    </w:p>
    <w:p w14:paraId="396E0A7A" w14:textId="77777777" w:rsidR="00072AC0" w:rsidRPr="00762FDF" w:rsidRDefault="00072AC0" w:rsidP="00B45A45">
      <w:pPr>
        <w:pStyle w:val="ListParagraph"/>
        <w:numPr>
          <w:ilvl w:val="2"/>
          <w:numId w:val="13"/>
        </w:numPr>
        <w:spacing w:line="276" w:lineRule="auto"/>
        <w:rPr>
          <w:rFonts w:ascii="Aptos" w:hAnsi="Aptos"/>
        </w:rPr>
      </w:pPr>
      <w:r w:rsidRPr="00762FDF">
        <w:rPr>
          <w:rFonts w:ascii="Aptos" w:hAnsi="Aptos"/>
        </w:rPr>
        <w:t xml:space="preserve">Improvements </w:t>
      </w:r>
    </w:p>
    <w:p w14:paraId="4D94BFAA" w14:textId="77777777" w:rsidR="00072AC0" w:rsidRPr="00762FDF" w:rsidRDefault="00072AC0" w:rsidP="00B45A45">
      <w:pPr>
        <w:pStyle w:val="ListParagraph"/>
        <w:numPr>
          <w:ilvl w:val="1"/>
          <w:numId w:val="13"/>
        </w:numPr>
        <w:spacing w:line="276" w:lineRule="auto"/>
        <w:rPr>
          <w:rFonts w:ascii="Aptos" w:hAnsi="Aptos"/>
        </w:rPr>
      </w:pPr>
      <w:r w:rsidRPr="00762FDF">
        <w:rPr>
          <w:rFonts w:ascii="Aptos" w:hAnsi="Aptos"/>
        </w:rPr>
        <w:t>A chart, table, or figure to illustrate the findings,</w:t>
      </w:r>
    </w:p>
    <w:p w14:paraId="5E89B253" w14:textId="77777777" w:rsidR="00072AC0" w:rsidRPr="00762FDF" w:rsidRDefault="00072AC0" w:rsidP="00B45A45">
      <w:pPr>
        <w:pStyle w:val="ListParagraph"/>
        <w:numPr>
          <w:ilvl w:val="1"/>
          <w:numId w:val="13"/>
        </w:numPr>
        <w:spacing w:line="276" w:lineRule="auto"/>
        <w:rPr>
          <w:rFonts w:ascii="Aptos" w:hAnsi="Aptos"/>
        </w:rPr>
      </w:pPr>
      <w:r w:rsidRPr="00762FDF">
        <w:rPr>
          <w:rFonts w:ascii="Aptos" w:hAnsi="Aptos"/>
        </w:rPr>
        <w:t>Cross-references to other relevant materials in the report or in an appendix, and</w:t>
      </w:r>
    </w:p>
    <w:p w14:paraId="638B04A0" w14:textId="77777777" w:rsidR="00072AC0" w:rsidRPr="00762FDF" w:rsidRDefault="00072AC0" w:rsidP="00B45A45">
      <w:pPr>
        <w:pStyle w:val="ListParagraph"/>
        <w:numPr>
          <w:ilvl w:val="1"/>
          <w:numId w:val="13"/>
        </w:numPr>
        <w:spacing w:line="276" w:lineRule="auto"/>
        <w:rPr>
          <w:rFonts w:ascii="Aptos" w:hAnsi="Aptos"/>
        </w:rPr>
      </w:pPr>
      <w:r w:rsidRPr="00762FDF">
        <w:rPr>
          <w:rFonts w:ascii="Aptos" w:hAnsi="Aptos"/>
        </w:rPr>
        <w:t>Actions and monitoring processes to be adopted.</w:t>
      </w:r>
    </w:p>
    <w:p w14:paraId="673D4C3C" w14:textId="77777777" w:rsidR="00072AC0" w:rsidRPr="00762FDF" w:rsidRDefault="00072AC0" w:rsidP="00B45A45">
      <w:pPr>
        <w:pStyle w:val="ListParagraph"/>
        <w:numPr>
          <w:ilvl w:val="0"/>
          <w:numId w:val="13"/>
        </w:numPr>
        <w:spacing w:line="276" w:lineRule="auto"/>
        <w:rPr>
          <w:rFonts w:ascii="Aptos" w:hAnsi="Aptos"/>
        </w:rPr>
      </w:pPr>
      <w:r w:rsidRPr="00762FDF">
        <w:rPr>
          <w:rFonts w:ascii="Aptos" w:hAnsi="Aptos"/>
        </w:rPr>
        <w:t>Conclusions</w:t>
      </w:r>
    </w:p>
    <w:p w14:paraId="35A27908" w14:textId="77777777" w:rsidR="00072AC0" w:rsidRPr="00762FDF" w:rsidRDefault="00072AC0" w:rsidP="00B45A45">
      <w:pPr>
        <w:pStyle w:val="ListParagraph"/>
        <w:numPr>
          <w:ilvl w:val="1"/>
          <w:numId w:val="13"/>
        </w:numPr>
        <w:spacing w:line="276" w:lineRule="auto"/>
        <w:rPr>
          <w:rFonts w:ascii="Aptos" w:hAnsi="Aptos"/>
        </w:rPr>
      </w:pPr>
      <w:r w:rsidRPr="00762FDF">
        <w:rPr>
          <w:rFonts w:ascii="Aptos" w:hAnsi="Aptos"/>
        </w:rPr>
        <w:t>Provide a summary of the major conclusions that were reached and any recommendations – areas in which action is required – that are offered in the report.</w:t>
      </w:r>
    </w:p>
    <w:p w14:paraId="3509FC94" w14:textId="77777777" w:rsidR="00072AC0" w:rsidRPr="00762FDF" w:rsidRDefault="00072AC0" w:rsidP="00B45A45">
      <w:pPr>
        <w:pStyle w:val="ListParagraph"/>
        <w:numPr>
          <w:ilvl w:val="1"/>
          <w:numId w:val="13"/>
        </w:numPr>
        <w:spacing w:line="276" w:lineRule="auto"/>
        <w:rPr>
          <w:rFonts w:ascii="Aptos" w:hAnsi="Aptos"/>
        </w:rPr>
      </w:pPr>
      <w:r w:rsidRPr="00762FDF">
        <w:rPr>
          <w:rFonts w:ascii="Aptos" w:hAnsi="Aptos"/>
        </w:rPr>
        <w:t xml:space="preserve">When developing </w:t>
      </w:r>
      <w:proofErr w:type="gramStart"/>
      <w:r w:rsidRPr="00762FDF">
        <w:rPr>
          <w:rFonts w:ascii="Aptos" w:hAnsi="Aptos"/>
        </w:rPr>
        <w:t>recommendations</w:t>
      </w:r>
      <w:proofErr w:type="gramEnd"/>
      <w:r w:rsidRPr="00762FDF">
        <w:rPr>
          <w:rFonts w:ascii="Aptos" w:hAnsi="Aptos"/>
        </w:rPr>
        <w:t xml:space="preserve"> it is best to ensure they are achievable, according to resource availability, for example.</w:t>
      </w:r>
    </w:p>
    <w:p w14:paraId="5B2B76FB" w14:textId="77777777" w:rsidR="00072AC0" w:rsidRPr="00762FDF" w:rsidRDefault="00072AC0" w:rsidP="00072AC0">
      <w:pPr>
        <w:rPr>
          <w:rFonts w:ascii="Aptos" w:hAnsi="Aptos"/>
          <w:i/>
          <w:iCs/>
        </w:rPr>
      </w:pPr>
    </w:p>
    <w:p w14:paraId="2D806462" w14:textId="64AF6556" w:rsidR="00072AC0" w:rsidRPr="00762FDF" w:rsidRDefault="00072AC0" w:rsidP="00B45A45">
      <w:pPr>
        <w:pStyle w:val="Heading2"/>
      </w:pPr>
      <w:r w:rsidRPr="00762FDF">
        <w:t>ORGAN</w:t>
      </w:r>
      <w:r w:rsidR="0093732C">
        <w:t>I</w:t>
      </w:r>
      <w:r w:rsidRPr="00762FDF">
        <w:t xml:space="preserve">ZATIONAL STANDARDS – COMPARISON OF HANDBOOK 2.0 to 1.0 </w:t>
      </w:r>
    </w:p>
    <w:p w14:paraId="3197DE57" w14:textId="72CF1B4F" w:rsidR="00072AC0" w:rsidRPr="00762FDF" w:rsidRDefault="00072AC0" w:rsidP="00072AC0">
      <w:pPr>
        <w:spacing w:after="120"/>
        <w:rPr>
          <w:rFonts w:ascii="Aptos" w:hAnsi="Aptos"/>
        </w:rPr>
      </w:pPr>
      <w:r w:rsidRPr="00762FDF">
        <w:rPr>
          <w:rFonts w:ascii="Aptos" w:hAnsi="Aptos"/>
        </w:rPr>
        <w:t>For Institutions which undertook their Organizational Evaluation</w:t>
      </w:r>
      <w:r w:rsidR="00705BE6">
        <w:rPr>
          <w:rFonts w:ascii="Aptos" w:hAnsi="Aptos"/>
        </w:rPr>
        <w:t xml:space="preserve"> or previous Comprehensive Evaluation</w:t>
      </w:r>
      <w:r w:rsidRPr="00762FDF">
        <w:rPr>
          <w:rFonts w:ascii="Aptos" w:hAnsi="Aptos"/>
        </w:rPr>
        <w:t xml:space="preserve"> under the original CAQC Handbook, 1</w:t>
      </w:r>
      <w:r w:rsidRPr="00762FDF">
        <w:rPr>
          <w:rFonts w:ascii="Aptos" w:hAnsi="Aptos"/>
          <w:vertAlign w:val="superscript"/>
        </w:rPr>
        <w:t>st</w:t>
      </w:r>
      <w:r w:rsidRPr="00762FDF">
        <w:rPr>
          <w:rFonts w:ascii="Aptos" w:hAnsi="Aptos"/>
        </w:rPr>
        <w:t xml:space="preserve"> Edition with Revisions to June 2022, the following </w:t>
      </w:r>
      <w:r w:rsidR="00705BE6">
        <w:rPr>
          <w:rFonts w:ascii="Aptos" w:hAnsi="Aptos"/>
        </w:rPr>
        <w:t>table provides a comparison</w:t>
      </w:r>
      <w:r w:rsidRPr="00762FDF">
        <w:rPr>
          <w:rFonts w:ascii="Aptos" w:hAnsi="Aptos"/>
        </w:rPr>
        <w:t xml:space="preserve"> </w:t>
      </w:r>
      <w:r w:rsidR="00DB006B">
        <w:rPr>
          <w:rFonts w:ascii="Aptos" w:hAnsi="Aptos"/>
        </w:rPr>
        <w:t>to the new Organizational Standards</w:t>
      </w:r>
      <w:r w:rsidR="00C06AF7">
        <w:rPr>
          <w:rFonts w:ascii="Aptos" w:hAnsi="Aptos"/>
        </w:rPr>
        <w:t>.</w:t>
      </w:r>
      <w:r w:rsidR="005E4089">
        <w:rPr>
          <w:rFonts w:ascii="Aptos" w:hAnsi="Aptos"/>
        </w:rPr>
        <w:t xml:space="preserve"> This is provided for reference so that institution</w:t>
      </w:r>
      <w:r w:rsidR="001D7E9D">
        <w:rPr>
          <w:rFonts w:ascii="Aptos" w:hAnsi="Aptos"/>
        </w:rPr>
        <w:t xml:space="preserve">al responses </w:t>
      </w:r>
      <w:r w:rsidR="00FF64FF">
        <w:rPr>
          <w:rFonts w:ascii="Aptos" w:hAnsi="Aptos"/>
        </w:rPr>
        <w:t xml:space="preserve">may be situated </w:t>
      </w:r>
      <w:r w:rsidR="001D7E9D">
        <w:rPr>
          <w:rFonts w:ascii="Aptos" w:hAnsi="Aptos"/>
        </w:rPr>
        <w:t xml:space="preserve">within the new Standards. </w:t>
      </w:r>
    </w:p>
    <w:p w14:paraId="2A39882C" w14:textId="77777777" w:rsidR="00072AC0" w:rsidRPr="00762FDF" w:rsidRDefault="00072AC0" w:rsidP="00072AC0">
      <w:pPr>
        <w:textAlignment w:val="baseline"/>
        <w:rPr>
          <w:rFonts w:ascii="Aptos" w:hAnsi="Aptos" w:cs="Segoe UI"/>
          <w:sz w:val="18"/>
          <w:szCs w:val="18"/>
          <w:lang w:eastAsia="en-CA"/>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7"/>
        <w:gridCol w:w="3247"/>
        <w:gridCol w:w="3010"/>
      </w:tblGrid>
      <w:tr w:rsidR="00072AC0" w:rsidRPr="00762FDF" w14:paraId="213E8CF1" w14:textId="77777777" w:rsidTr="007D5177">
        <w:trPr>
          <w:trHeight w:val="300"/>
        </w:trPr>
        <w:tc>
          <w:tcPr>
            <w:tcW w:w="2195" w:type="dxa"/>
            <w:tcBorders>
              <w:top w:val="single" w:sz="6" w:space="0" w:color="auto"/>
              <w:left w:val="single" w:sz="6" w:space="0" w:color="auto"/>
              <w:bottom w:val="single" w:sz="6" w:space="0" w:color="auto"/>
              <w:right w:val="single" w:sz="6" w:space="0" w:color="auto"/>
            </w:tcBorders>
            <w:shd w:val="clear" w:color="auto" w:fill="E6E6E6"/>
            <w:hideMark/>
          </w:tcPr>
          <w:p w14:paraId="7C29CE48" w14:textId="77777777" w:rsidR="00072AC0" w:rsidRPr="00762FDF" w:rsidRDefault="00072AC0" w:rsidP="007D5177">
            <w:pPr>
              <w:jc w:val="center"/>
              <w:textAlignment w:val="baseline"/>
              <w:rPr>
                <w:rFonts w:ascii="Aptos" w:hAnsi="Aptos"/>
                <w:sz w:val="24"/>
                <w:szCs w:val="24"/>
                <w:lang w:eastAsia="en-CA"/>
              </w:rPr>
            </w:pPr>
            <w:r w:rsidRPr="00762FDF">
              <w:rPr>
                <w:rFonts w:ascii="Aptos" w:hAnsi="Aptos"/>
                <w:b/>
                <w:bCs/>
                <w:sz w:val="18"/>
                <w:szCs w:val="18"/>
                <w:lang w:eastAsia="en-CA"/>
              </w:rPr>
              <w:t>CAQC Organizations Handbook 2.0 (2025)</w:t>
            </w:r>
            <w:r w:rsidRPr="00762FDF">
              <w:rPr>
                <w:rFonts w:ascii="Aptos" w:hAnsi="Aptos"/>
                <w:sz w:val="18"/>
                <w:szCs w:val="18"/>
                <w:lang w:eastAsia="en-CA"/>
              </w:rPr>
              <w:t> </w:t>
            </w:r>
          </w:p>
          <w:p w14:paraId="6ADB993D" w14:textId="77777777" w:rsidR="00072AC0" w:rsidRPr="00762FDF" w:rsidRDefault="00072AC0" w:rsidP="007D5177">
            <w:pPr>
              <w:jc w:val="center"/>
              <w:textAlignment w:val="baseline"/>
              <w:rPr>
                <w:rFonts w:ascii="Aptos" w:hAnsi="Aptos"/>
                <w:sz w:val="24"/>
                <w:szCs w:val="24"/>
                <w:lang w:eastAsia="en-CA"/>
              </w:rPr>
            </w:pPr>
            <w:r w:rsidRPr="00762FDF">
              <w:rPr>
                <w:rFonts w:ascii="Aptos" w:hAnsi="Aptos"/>
                <w:sz w:val="18"/>
                <w:szCs w:val="18"/>
                <w:lang w:eastAsia="en-CA"/>
              </w:rPr>
              <w:t> </w:t>
            </w:r>
          </w:p>
          <w:p w14:paraId="0592A762" w14:textId="77777777" w:rsidR="00072AC0" w:rsidRPr="00762FDF" w:rsidRDefault="00072AC0" w:rsidP="007D5177">
            <w:pPr>
              <w:jc w:val="center"/>
              <w:textAlignment w:val="baseline"/>
              <w:rPr>
                <w:rFonts w:ascii="Aptos" w:hAnsi="Aptos"/>
                <w:sz w:val="24"/>
                <w:szCs w:val="24"/>
                <w:lang w:eastAsia="en-CA"/>
              </w:rPr>
            </w:pPr>
            <w:r w:rsidRPr="00762FDF">
              <w:rPr>
                <w:rFonts w:ascii="Aptos" w:hAnsi="Aptos"/>
                <w:b/>
                <w:bCs/>
                <w:sz w:val="18"/>
                <w:szCs w:val="18"/>
                <w:lang w:eastAsia="en-CA"/>
              </w:rPr>
              <w:t>Organizational Standards and Self-Study Categories </w:t>
            </w:r>
            <w:r w:rsidRPr="00762FDF">
              <w:rPr>
                <w:rFonts w:ascii="Aptos" w:hAnsi="Aptos"/>
                <w:sz w:val="18"/>
                <w:szCs w:val="18"/>
                <w:lang w:eastAsia="en-CA"/>
              </w:rPr>
              <w:t> </w:t>
            </w:r>
          </w:p>
          <w:p w14:paraId="662C1591" w14:textId="77777777" w:rsidR="00072AC0" w:rsidRPr="00762FDF" w:rsidRDefault="00072AC0" w:rsidP="007D5177">
            <w:pPr>
              <w:jc w:val="center"/>
              <w:textAlignment w:val="baseline"/>
              <w:rPr>
                <w:rFonts w:ascii="Aptos" w:hAnsi="Aptos"/>
                <w:sz w:val="24"/>
                <w:szCs w:val="24"/>
                <w:lang w:eastAsia="en-CA"/>
              </w:rPr>
            </w:pPr>
            <w:r w:rsidRPr="00762FDF">
              <w:rPr>
                <w:rFonts w:ascii="Aptos" w:hAnsi="Aptos"/>
                <w:sz w:val="18"/>
                <w:szCs w:val="18"/>
                <w:lang w:eastAsia="en-CA"/>
              </w:rPr>
              <w:t> </w:t>
            </w:r>
          </w:p>
          <w:p w14:paraId="44445A01" w14:textId="77777777" w:rsidR="00072AC0" w:rsidRPr="00762FDF" w:rsidRDefault="00072AC0" w:rsidP="007D5177">
            <w:pPr>
              <w:jc w:val="center"/>
              <w:textAlignment w:val="baseline"/>
              <w:rPr>
                <w:rFonts w:ascii="Aptos" w:hAnsi="Aptos"/>
                <w:sz w:val="24"/>
                <w:szCs w:val="24"/>
                <w:lang w:eastAsia="en-CA"/>
              </w:rPr>
            </w:pPr>
            <w:r w:rsidRPr="00762FDF">
              <w:rPr>
                <w:rFonts w:ascii="Aptos" w:hAnsi="Aptos"/>
                <w:i/>
                <w:iCs/>
                <w:sz w:val="18"/>
                <w:szCs w:val="18"/>
                <w:lang w:eastAsia="en-CA"/>
              </w:rPr>
              <w:lastRenderedPageBreak/>
              <w:t>With the publication of the 2.0 Handbooks, Organizations are evaluated on the following standards: </w:t>
            </w:r>
            <w:r w:rsidRPr="00762FDF">
              <w:rPr>
                <w:rFonts w:ascii="Aptos" w:hAnsi="Aptos"/>
                <w:sz w:val="18"/>
                <w:szCs w:val="18"/>
                <w:lang w:eastAsia="en-CA"/>
              </w:rPr>
              <w:t> </w:t>
            </w:r>
          </w:p>
        </w:tc>
        <w:tc>
          <w:tcPr>
            <w:tcW w:w="2309" w:type="dxa"/>
            <w:tcBorders>
              <w:top w:val="single" w:sz="6" w:space="0" w:color="auto"/>
              <w:left w:val="single" w:sz="6" w:space="0" w:color="auto"/>
              <w:bottom w:val="single" w:sz="6" w:space="0" w:color="auto"/>
              <w:right w:val="single" w:sz="6" w:space="0" w:color="auto"/>
            </w:tcBorders>
            <w:shd w:val="clear" w:color="auto" w:fill="E6E6E6"/>
            <w:hideMark/>
          </w:tcPr>
          <w:p w14:paraId="0D3DBBA6" w14:textId="77777777" w:rsidR="00072AC0" w:rsidRPr="00762FDF" w:rsidRDefault="00072AC0" w:rsidP="007D5177">
            <w:pPr>
              <w:jc w:val="center"/>
              <w:textAlignment w:val="baseline"/>
              <w:rPr>
                <w:rFonts w:ascii="Aptos" w:hAnsi="Aptos"/>
                <w:sz w:val="24"/>
                <w:szCs w:val="24"/>
                <w:lang w:eastAsia="en-CA"/>
              </w:rPr>
            </w:pPr>
            <w:r w:rsidRPr="00762FDF">
              <w:rPr>
                <w:rFonts w:ascii="Aptos" w:hAnsi="Aptos"/>
                <w:b/>
                <w:bCs/>
                <w:sz w:val="18"/>
                <w:szCs w:val="18"/>
                <w:lang w:eastAsia="en-CA"/>
              </w:rPr>
              <w:lastRenderedPageBreak/>
              <w:t>CAQC Handbook (1</w:t>
            </w:r>
            <w:r w:rsidRPr="00762FDF">
              <w:rPr>
                <w:rFonts w:ascii="Aptos" w:hAnsi="Aptos"/>
                <w:b/>
                <w:bCs/>
                <w:sz w:val="18"/>
                <w:szCs w:val="18"/>
                <w:vertAlign w:val="superscript"/>
                <w:lang w:eastAsia="en-CA"/>
              </w:rPr>
              <w:t>st</w:t>
            </w:r>
            <w:r w:rsidRPr="00762FDF">
              <w:rPr>
                <w:rFonts w:ascii="Aptos" w:hAnsi="Aptos"/>
                <w:b/>
                <w:bCs/>
                <w:sz w:val="18"/>
                <w:szCs w:val="18"/>
                <w:lang w:eastAsia="en-CA"/>
              </w:rPr>
              <w:t xml:space="preserve"> Edition with Revisions to June 2022)</w:t>
            </w:r>
            <w:r w:rsidRPr="00762FDF">
              <w:rPr>
                <w:rFonts w:ascii="Aptos" w:hAnsi="Aptos"/>
                <w:sz w:val="18"/>
                <w:szCs w:val="18"/>
                <w:lang w:eastAsia="en-CA"/>
              </w:rPr>
              <w:t> </w:t>
            </w:r>
          </w:p>
          <w:p w14:paraId="14547645" w14:textId="77777777" w:rsidR="00072AC0" w:rsidRPr="00762FDF" w:rsidRDefault="00072AC0" w:rsidP="007D5177">
            <w:pPr>
              <w:jc w:val="center"/>
              <w:textAlignment w:val="baseline"/>
              <w:rPr>
                <w:rFonts w:ascii="Aptos" w:hAnsi="Aptos"/>
                <w:sz w:val="24"/>
                <w:szCs w:val="24"/>
                <w:lang w:eastAsia="en-CA"/>
              </w:rPr>
            </w:pPr>
            <w:r w:rsidRPr="00762FDF">
              <w:rPr>
                <w:rFonts w:ascii="Aptos" w:hAnsi="Aptos"/>
                <w:b/>
                <w:bCs/>
                <w:sz w:val="18"/>
                <w:szCs w:val="18"/>
                <w:lang w:eastAsia="en-CA"/>
              </w:rPr>
              <w:t> </w:t>
            </w:r>
            <w:r w:rsidRPr="00762FDF">
              <w:rPr>
                <w:rFonts w:ascii="Aptos" w:hAnsi="Aptos"/>
                <w:sz w:val="18"/>
                <w:szCs w:val="18"/>
                <w:lang w:eastAsia="en-CA"/>
              </w:rPr>
              <w:t> </w:t>
            </w:r>
          </w:p>
          <w:p w14:paraId="0749F9EE" w14:textId="77777777" w:rsidR="00072AC0" w:rsidRPr="00762FDF" w:rsidRDefault="00072AC0" w:rsidP="007D5177">
            <w:pPr>
              <w:jc w:val="center"/>
              <w:textAlignment w:val="baseline"/>
              <w:rPr>
                <w:rFonts w:ascii="Aptos" w:hAnsi="Aptos"/>
                <w:sz w:val="24"/>
                <w:szCs w:val="24"/>
                <w:lang w:eastAsia="en-CA"/>
              </w:rPr>
            </w:pPr>
            <w:r w:rsidRPr="00762FDF">
              <w:rPr>
                <w:rFonts w:ascii="Aptos" w:hAnsi="Aptos"/>
                <w:b/>
                <w:bCs/>
                <w:sz w:val="18"/>
                <w:szCs w:val="18"/>
                <w:lang w:eastAsia="en-CA"/>
              </w:rPr>
              <w:t>Self-Study Categories</w:t>
            </w:r>
            <w:r w:rsidRPr="00762FDF">
              <w:rPr>
                <w:rFonts w:ascii="Aptos" w:hAnsi="Aptos"/>
                <w:sz w:val="18"/>
                <w:szCs w:val="18"/>
                <w:lang w:eastAsia="en-CA"/>
              </w:rPr>
              <w:t> </w:t>
            </w:r>
          </w:p>
          <w:p w14:paraId="3C05D02A" w14:textId="77777777" w:rsidR="00072AC0" w:rsidRPr="00762FDF" w:rsidRDefault="00072AC0" w:rsidP="007D5177">
            <w:pPr>
              <w:jc w:val="center"/>
              <w:textAlignment w:val="baseline"/>
              <w:rPr>
                <w:rFonts w:ascii="Aptos" w:hAnsi="Aptos"/>
                <w:sz w:val="24"/>
                <w:szCs w:val="24"/>
                <w:lang w:eastAsia="en-CA"/>
              </w:rPr>
            </w:pPr>
            <w:r w:rsidRPr="00762FDF">
              <w:rPr>
                <w:rFonts w:ascii="Aptos" w:hAnsi="Aptos"/>
                <w:sz w:val="18"/>
                <w:szCs w:val="18"/>
                <w:lang w:eastAsia="en-CA"/>
              </w:rPr>
              <w:t> </w:t>
            </w:r>
          </w:p>
          <w:p w14:paraId="460FB7A5" w14:textId="77777777" w:rsidR="00072AC0" w:rsidRPr="00762FDF" w:rsidRDefault="00072AC0" w:rsidP="007D5177">
            <w:pPr>
              <w:jc w:val="center"/>
              <w:textAlignment w:val="baseline"/>
              <w:rPr>
                <w:rFonts w:ascii="Aptos" w:hAnsi="Aptos"/>
                <w:sz w:val="24"/>
                <w:szCs w:val="24"/>
                <w:lang w:eastAsia="en-CA"/>
              </w:rPr>
            </w:pPr>
            <w:r w:rsidRPr="00762FDF">
              <w:rPr>
                <w:rFonts w:ascii="Aptos" w:hAnsi="Aptos"/>
                <w:i/>
                <w:iCs/>
                <w:sz w:val="18"/>
                <w:szCs w:val="18"/>
                <w:lang w:eastAsia="en-CA"/>
              </w:rPr>
              <w:t>Prior to the 2.0 Organizations Handbook, Organizations prepared Self-Studies based on the following Categories</w:t>
            </w:r>
            <w:r w:rsidRPr="00762FDF">
              <w:rPr>
                <w:rFonts w:ascii="Aptos" w:hAnsi="Aptos"/>
                <w:sz w:val="18"/>
                <w:szCs w:val="18"/>
                <w:lang w:eastAsia="en-CA"/>
              </w:rPr>
              <w:t> </w:t>
            </w:r>
          </w:p>
        </w:tc>
        <w:tc>
          <w:tcPr>
            <w:tcW w:w="2140" w:type="dxa"/>
            <w:tcBorders>
              <w:top w:val="single" w:sz="6" w:space="0" w:color="auto"/>
              <w:left w:val="single" w:sz="6" w:space="0" w:color="auto"/>
              <w:bottom w:val="single" w:sz="6" w:space="0" w:color="auto"/>
              <w:right w:val="single" w:sz="6" w:space="0" w:color="auto"/>
            </w:tcBorders>
            <w:shd w:val="clear" w:color="auto" w:fill="E6E6E6"/>
            <w:hideMark/>
          </w:tcPr>
          <w:p w14:paraId="64050D5B" w14:textId="77777777" w:rsidR="00072AC0" w:rsidRPr="00762FDF" w:rsidRDefault="00072AC0" w:rsidP="007D5177">
            <w:pPr>
              <w:jc w:val="center"/>
              <w:textAlignment w:val="baseline"/>
              <w:rPr>
                <w:rFonts w:ascii="Aptos" w:hAnsi="Aptos"/>
                <w:sz w:val="24"/>
                <w:szCs w:val="24"/>
                <w:lang w:eastAsia="en-CA"/>
              </w:rPr>
            </w:pPr>
            <w:r w:rsidRPr="00762FDF">
              <w:rPr>
                <w:rFonts w:ascii="Aptos" w:hAnsi="Aptos"/>
                <w:b/>
                <w:bCs/>
                <w:sz w:val="18"/>
                <w:szCs w:val="18"/>
                <w:lang w:eastAsia="en-CA"/>
              </w:rPr>
              <w:t>CAQC Handbook (1</w:t>
            </w:r>
            <w:r w:rsidRPr="00762FDF">
              <w:rPr>
                <w:rFonts w:ascii="Aptos" w:hAnsi="Aptos"/>
                <w:b/>
                <w:bCs/>
                <w:sz w:val="18"/>
                <w:szCs w:val="18"/>
                <w:vertAlign w:val="superscript"/>
                <w:lang w:eastAsia="en-CA"/>
              </w:rPr>
              <w:t>st</w:t>
            </w:r>
            <w:r w:rsidRPr="00762FDF">
              <w:rPr>
                <w:rFonts w:ascii="Aptos" w:hAnsi="Aptos"/>
                <w:b/>
                <w:bCs/>
                <w:sz w:val="18"/>
                <w:szCs w:val="18"/>
                <w:lang w:eastAsia="en-CA"/>
              </w:rPr>
              <w:t xml:space="preserve"> Edition with Revisions to June 2022)</w:t>
            </w:r>
            <w:r w:rsidRPr="00762FDF">
              <w:rPr>
                <w:rFonts w:ascii="Aptos" w:hAnsi="Aptos"/>
                <w:sz w:val="18"/>
                <w:szCs w:val="18"/>
                <w:lang w:eastAsia="en-CA"/>
              </w:rPr>
              <w:t> </w:t>
            </w:r>
          </w:p>
          <w:p w14:paraId="30DE42C9" w14:textId="77777777" w:rsidR="00072AC0" w:rsidRPr="00762FDF" w:rsidRDefault="00072AC0" w:rsidP="007D5177">
            <w:pPr>
              <w:jc w:val="center"/>
              <w:textAlignment w:val="baseline"/>
              <w:rPr>
                <w:rFonts w:ascii="Aptos" w:hAnsi="Aptos"/>
                <w:sz w:val="24"/>
                <w:szCs w:val="24"/>
                <w:lang w:eastAsia="en-CA"/>
              </w:rPr>
            </w:pPr>
          </w:p>
          <w:p w14:paraId="59B4F3FB" w14:textId="77777777" w:rsidR="00072AC0" w:rsidRPr="00762FDF" w:rsidRDefault="00072AC0" w:rsidP="007D5177">
            <w:pPr>
              <w:jc w:val="center"/>
              <w:textAlignment w:val="baseline"/>
              <w:rPr>
                <w:rFonts w:ascii="Aptos" w:hAnsi="Aptos"/>
                <w:sz w:val="24"/>
                <w:szCs w:val="24"/>
                <w:lang w:eastAsia="en-CA"/>
              </w:rPr>
            </w:pPr>
            <w:r w:rsidRPr="00762FDF">
              <w:rPr>
                <w:rFonts w:ascii="Aptos" w:hAnsi="Aptos"/>
                <w:b/>
                <w:bCs/>
                <w:sz w:val="18"/>
                <w:szCs w:val="18"/>
                <w:lang w:eastAsia="en-CA"/>
              </w:rPr>
              <w:t>Organizational Evaluation Categories</w:t>
            </w:r>
            <w:r w:rsidRPr="00762FDF">
              <w:rPr>
                <w:rFonts w:ascii="Aptos" w:hAnsi="Aptos"/>
                <w:sz w:val="18"/>
                <w:szCs w:val="18"/>
                <w:lang w:eastAsia="en-CA"/>
              </w:rPr>
              <w:t> </w:t>
            </w:r>
          </w:p>
          <w:p w14:paraId="0E00D1A8" w14:textId="77777777" w:rsidR="00072AC0" w:rsidRPr="00762FDF" w:rsidRDefault="00072AC0" w:rsidP="007D5177">
            <w:pPr>
              <w:jc w:val="center"/>
              <w:textAlignment w:val="baseline"/>
              <w:rPr>
                <w:rFonts w:ascii="Aptos" w:hAnsi="Aptos"/>
                <w:sz w:val="24"/>
                <w:szCs w:val="24"/>
                <w:lang w:eastAsia="en-CA"/>
              </w:rPr>
            </w:pPr>
            <w:r w:rsidRPr="00762FDF">
              <w:rPr>
                <w:rFonts w:ascii="Aptos" w:hAnsi="Aptos"/>
                <w:sz w:val="18"/>
                <w:szCs w:val="18"/>
                <w:lang w:eastAsia="en-CA"/>
              </w:rPr>
              <w:t> </w:t>
            </w:r>
          </w:p>
          <w:p w14:paraId="5077DBF8" w14:textId="77777777" w:rsidR="00072AC0" w:rsidRPr="00762FDF" w:rsidRDefault="00072AC0" w:rsidP="007D5177">
            <w:pPr>
              <w:jc w:val="center"/>
              <w:textAlignment w:val="baseline"/>
              <w:rPr>
                <w:rFonts w:ascii="Aptos" w:hAnsi="Aptos"/>
                <w:sz w:val="24"/>
                <w:szCs w:val="24"/>
                <w:lang w:eastAsia="en-CA"/>
              </w:rPr>
            </w:pPr>
            <w:r w:rsidRPr="00762FDF">
              <w:rPr>
                <w:rFonts w:ascii="Aptos" w:hAnsi="Aptos"/>
                <w:i/>
                <w:iCs/>
                <w:sz w:val="18"/>
                <w:szCs w:val="18"/>
                <w:lang w:eastAsia="en-CA"/>
              </w:rPr>
              <w:lastRenderedPageBreak/>
              <w:t>Prior to the 2.0 Organizations Handbook, Organizations were evaluated on the following Categories</w:t>
            </w:r>
            <w:r w:rsidRPr="00762FDF">
              <w:rPr>
                <w:rFonts w:ascii="Aptos" w:hAnsi="Aptos"/>
                <w:sz w:val="18"/>
                <w:szCs w:val="18"/>
                <w:lang w:eastAsia="en-CA"/>
              </w:rPr>
              <w:t> </w:t>
            </w:r>
          </w:p>
        </w:tc>
      </w:tr>
      <w:tr w:rsidR="00072AC0" w:rsidRPr="00762FDF" w14:paraId="523CDD9A" w14:textId="77777777" w:rsidTr="007D5177">
        <w:trPr>
          <w:trHeight w:val="300"/>
        </w:trPr>
        <w:tc>
          <w:tcPr>
            <w:tcW w:w="2195" w:type="dxa"/>
            <w:tcBorders>
              <w:top w:val="single" w:sz="6" w:space="0" w:color="auto"/>
              <w:left w:val="single" w:sz="6" w:space="0" w:color="auto"/>
              <w:bottom w:val="single" w:sz="6" w:space="0" w:color="auto"/>
              <w:right w:val="single" w:sz="6" w:space="0" w:color="auto"/>
            </w:tcBorders>
            <w:shd w:val="clear" w:color="auto" w:fill="auto"/>
            <w:hideMark/>
          </w:tcPr>
          <w:p w14:paraId="77B1B6D7"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lastRenderedPageBreak/>
              <w:t>1. Governance infrastructure codified in policies and procedures aligned with best practices among Canadian degree-granting institutions. </w:t>
            </w:r>
          </w:p>
        </w:tc>
        <w:tc>
          <w:tcPr>
            <w:tcW w:w="2309" w:type="dxa"/>
            <w:tcBorders>
              <w:top w:val="single" w:sz="6" w:space="0" w:color="auto"/>
              <w:left w:val="single" w:sz="6" w:space="0" w:color="auto"/>
              <w:bottom w:val="single" w:sz="6" w:space="0" w:color="auto"/>
              <w:right w:val="single" w:sz="6" w:space="0" w:color="auto"/>
            </w:tcBorders>
            <w:shd w:val="clear" w:color="auto" w:fill="auto"/>
            <w:hideMark/>
          </w:tcPr>
          <w:p w14:paraId="77C04645" w14:textId="2F1A66A2"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1.</w:t>
            </w:r>
            <w:r w:rsidR="0093732C">
              <w:rPr>
                <w:rFonts w:ascii="Aptos" w:hAnsi="Aptos"/>
                <w:sz w:val="18"/>
                <w:szCs w:val="18"/>
                <w:lang w:eastAsia="en-CA"/>
              </w:rPr>
              <w:t xml:space="preserve"> </w:t>
            </w:r>
            <w:r w:rsidRPr="00762FDF">
              <w:rPr>
                <w:rFonts w:ascii="Aptos" w:hAnsi="Aptos"/>
                <w:sz w:val="18"/>
                <w:szCs w:val="18"/>
                <w:lang w:eastAsia="en-CA"/>
              </w:rPr>
              <w:t>Mission and Educational Objectives </w:t>
            </w:r>
          </w:p>
          <w:p w14:paraId="2654C220" w14:textId="0CAB76A4"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2.</w:t>
            </w:r>
            <w:r w:rsidR="0093732C">
              <w:rPr>
                <w:rFonts w:ascii="Aptos" w:hAnsi="Aptos"/>
                <w:sz w:val="18"/>
                <w:szCs w:val="18"/>
                <w:lang w:eastAsia="en-CA"/>
              </w:rPr>
              <w:t xml:space="preserve"> </w:t>
            </w:r>
            <w:r w:rsidRPr="00762FDF">
              <w:rPr>
                <w:rFonts w:ascii="Aptos" w:hAnsi="Aptos"/>
                <w:sz w:val="18"/>
                <w:szCs w:val="18"/>
                <w:lang w:eastAsia="en-CA"/>
              </w:rPr>
              <w:t>Organization and Administration </w:t>
            </w:r>
          </w:p>
        </w:tc>
        <w:tc>
          <w:tcPr>
            <w:tcW w:w="2140" w:type="dxa"/>
            <w:tcBorders>
              <w:top w:val="single" w:sz="6" w:space="0" w:color="auto"/>
              <w:left w:val="single" w:sz="6" w:space="0" w:color="auto"/>
              <w:bottom w:val="single" w:sz="6" w:space="0" w:color="auto"/>
              <w:right w:val="single" w:sz="6" w:space="0" w:color="auto"/>
            </w:tcBorders>
            <w:shd w:val="clear" w:color="auto" w:fill="auto"/>
            <w:hideMark/>
          </w:tcPr>
          <w:p w14:paraId="1CA7FF3F"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2. Leadership  </w:t>
            </w:r>
          </w:p>
          <w:p w14:paraId="73F7E182"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3. Information Analysis </w:t>
            </w:r>
          </w:p>
          <w:p w14:paraId="07933F53"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4. Strategic Planning </w:t>
            </w:r>
          </w:p>
          <w:p w14:paraId="36F119D0"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6.</w:t>
            </w:r>
            <w:r w:rsidRPr="00762FDF">
              <w:rPr>
                <w:rFonts w:ascii="Arial" w:hAnsi="Arial" w:cs="Arial"/>
                <w:sz w:val="18"/>
                <w:szCs w:val="18"/>
                <w:lang w:eastAsia="en-CA"/>
              </w:rPr>
              <w:t> </w:t>
            </w:r>
            <w:r w:rsidRPr="00762FDF">
              <w:rPr>
                <w:rFonts w:ascii="Aptos" w:hAnsi="Aptos"/>
                <w:sz w:val="18"/>
                <w:szCs w:val="18"/>
                <w:lang w:eastAsia="en-CA"/>
              </w:rPr>
              <w:t>Management of Process </w:t>
            </w:r>
          </w:p>
          <w:p w14:paraId="5A77FF0D"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7. Outcomes </w:t>
            </w:r>
          </w:p>
          <w:p w14:paraId="4880824B"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 </w:t>
            </w:r>
          </w:p>
          <w:p w14:paraId="051358A8"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 </w:t>
            </w:r>
          </w:p>
        </w:tc>
      </w:tr>
      <w:tr w:rsidR="00072AC0" w:rsidRPr="00762FDF" w14:paraId="505EB6FD" w14:textId="77777777" w:rsidTr="007D5177">
        <w:trPr>
          <w:trHeight w:val="300"/>
        </w:trPr>
        <w:tc>
          <w:tcPr>
            <w:tcW w:w="2195" w:type="dxa"/>
            <w:tcBorders>
              <w:top w:val="single" w:sz="6" w:space="0" w:color="auto"/>
              <w:left w:val="single" w:sz="6" w:space="0" w:color="auto"/>
              <w:bottom w:val="single" w:sz="6" w:space="0" w:color="auto"/>
              <w:right w:val="single" w:sz="6" w:space="0" w:color="auto"/>
            </w:tcBorders>
            <w:shd w:val="clear" w:color="auto" w:fill="auto"/>
            <w:hideMark/>
          </w:tcPr>
          <w:p w14:paraId="040E3C1C"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2. Resource sufficiency, institutional stability and student protections. </w:t>
            </w:r>
          </w:p>
        </w:tc>
        <w:tc>
          <w:tcPr>
            <w:tcW w:w="2309" w:type="dxa"/>
            <w:tcBorders>
              <w:top w:val="single" w:sz="6" w:space="0" w:color="auto"/>
              <w:left w:val="single" w:sz="6" w:space="0" w:color="auto"/>
              <w:bottom w:val="single" w:sz="6" w:space="0" w:color="auto"/>
              <w:right w:val="single" w:sz="6" w:space="0" w:color="auto"/>
            </w:tcBorders>
            <w:shd w:val="clear" w:color="auto" w:fill="auto"/>
            <w:hideMark/>
          </w:tcPr>
          <w:p w14:paraId="3124A583" w14:textId="13F26F7A"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3.</w:t>
            </w:r>
            <w:r w:rsidR="0093732C">
              <w:rPr>
                <w:rFonts w:ascii="Aptos" w:hAnsi="Aptos"/>
                <w:sz w:val="18"/>
                <w:szCs w:val="18"/>
                <w:lang w:eastAsia="en-CA"/>
              </w:rPr>
              <w:t xml:space="preserve"> </w:t>
            </w:r>
            <w:r w:rsidRPr="00762FDF">
              <w:rPr>
                <w:rFonts w:ascii="Aptos" w:hAnsi="Aptos"/>
                <w:sz w:val="18"/>
                <w:szCs w:val="18"/>
                <w:lang w:eastAsia="en-CA"/>
              </w:rPr>
              <w:t>Financial Structure </w:t>
            </w:r>
          </w:p>
          <w:p w14:paraId="65EE53ED" w14:textId="03BBA824"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5.</w:t>
            </w:r>
            <w:r w:rsidR="0093732C">
              <w:rPr>
                <w:rFonts w:ascii="Aptos" w:hAnsi="Aptos"/>
                <w:sz w:val="18"/>
                <w:szCs w:val="18"/>
                <w:lang w:eastAsia="en-CA"/>
              </w:rPr>
              <w:t xml:space="preserve"> </w:t>
            </w:r>
            <w:r w:rsidRPr="00762FDF">
              <w:rPr>
                <w:rFonts w:ascii="Aptos" w:hAnsi="Aptos"/>
                <w:sz w:val="18"/>
                <w:szCs w:val="18"/>
                <w:lang w:eastAsia="en-CA"/>
              </w:rPr>
              <w:t>Academic Staff </w:t>
            </w:r>
          </w:p>
          <w:p w14:paraId="031693ED" w14:textId="71225F13"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7.</w:t>
            </w:r>
            <w:r w:rsidR="0093732C">
              <w:rPr>
                <w:rFonts w:ascii="Aptos" w:hAnsi="Aptos"/>
                <w:sz w:val="18"/>
                <w:szCs w:val="18"/>
                <w:lang w:eastAsia="en-CA"/>
              </w:rPr>
              <w:t xml:space="preserve"> </w:t>
            </w:r>
            <w:r w:rsidRPr="00762FDF">
              <w:rPr>
                <w:rFonts w:ascii="Aptos" w:hAnsi="Aptos"/>
                <w:sz w:val="18"/>
                <w:szCs w:val="18"/>
                <w:lang w:eastAsia="en-CA"/>
              </w:rPr>
              <w:t>Information Services </w:t>
            </w:r>
          </w:p>
          <w:p w14:paraId="1435A2FF" w14:textId="5E22B53F"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8.</w:t>
            </w:r>
            <w:r w:rsidR="0093732C">
              <w:rPr>
                <w:rFonts w:ascii="Aptos" w:hAnsi="Aptos"/>
                <w:sz w:val="18"/>
                <w:szCs w:val="18"/>
                <w:lang w:eastAsia="en-CA"/>
              </w:rPr>
              <w:t xml:space="preserve"> </w:t>
            </w:r>
            <w:r w:rsidRPr="00762FDF">
              <w:rPr>
                <w:rFonts w:ascii="Aptos" w:hAnsi="Aptos"/>
                <w:sz w:val="18"/>
                <w:szCs w:val="18"/>
                <w:lang w:eastAsia="en-CA"/>
              </w:rPr>
              <w:t>Academic Policies and Records </w:t>
            </w:r>
          </w:p>
          <w:p w14:paraId="68BAD772" w14:textId="59829DAD" w:rsidR="00072AC0" w:rsidRPr="00762FDF" w:rsidRDefault="00072AC0" w:rsidP="007D5177">
            <w:pPr>
              <w:textAlignment w:val="baseline"/>
              <w:rPr>
                <w:rFonts w:ascii="Aptos" w:hAnsi="Aptos"/>
                <w:sz w:val="18"/>
                <w:szCs w:val="18"/>
                <w:lang w:eastAsia="en-CA"/>
              </w:rPr>
            </w:pPr>
            <w:r w:rsidRPr="00762FDF">
              <w:rPr>
                <w:rFonts w:ascii="Aptos" w:hAnsi="Aptos"/>
                <w:sz w:val="18"/>
                <w:szCs w:val="18"/>
                <w:lang w:eastAsia="en-CA"/>
              </w:rPr>
              <w:t>9.</w:t>
            </w:r>
            <w:r w:rsidR="0093732C">
              <w:rPr>
                <w:rFonts w:ascii="Aptos" w:hAnsi="Aptos"/>
                <w:sz w:val="18"/>
                <w:szCs w:val="18"/>
                <w:lang w:eastAsia="en-CA"/>
              </w:rPr>
              <w:t xml:space="preserve"> </w:t>
            </w:r>
            <w:r w:rsidRPr="00762FDF">
              <w:rPr>
                <w:rFonts w:ascii="Aptos" w:hAnsi="Aptos"/>
                <w:sz w:val="18"/>
                <w:szCs w:val="18"/>
                <w:lang w:eastAsia="en-CA"/>
              </w:rPr>
              <w:t>Student Services </w:t>
            </w:r>
          </w:p>
          <w:p w14:paraId="62E813D8"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10. Physical Plant and Facilities </w:t>
            </w:r>
          </w:p>
        </w:tc>
        <w:tc>
          <w:tcPr>
            <w:tcW w:w="2140" w:type="dxa"/>
            <w:tcBorders>
              <w:top w:val="single" w:sz="6" w:space="0" w:color="auto"/>
              <w:left w:val="single" w:sz="6" w:space="0" w:color="auto"/>
              <w:bottom w:val="single" w:sz="6" w:space="0" w:color="auto"/>
              <w:right w:val="single" w:sz="6" w:space="0" w:color="auto"/>
            </w:tcBorders>
            <w:shd w:val="clear" w:color="auto" w:fill="auto"/>
            <w:hideMark/>
          </w:tcPr>
          <w:p w14:paraId="7C4E20BA"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1. Financial Planning and Resources </w:t>
            </w:r>
          </w:p>
          <w:p w14:paraId="5C4A88EA"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2. Leadership  </w:t>
            </w:r>
          </w:p>
          <w:p w14:paraId="327350E6"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3. Information Analysis  </w:t>
            </w:r>
          </w:p>
          <w:p w14:paraId="0CF363DF"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4. Strategic Planning </w:t>
            </w:r>
          </w:p>
          <w:p w14:paraId="704B0D18"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5. Human Resource Development and Management </w:t>
            </w:r>
          </w:p>
          <w:p w14:paraId="0A423C92"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6.</w:t>
            </w:r>
            <w:r w:rsidRPr="00762FDF">
              <w:rPr>
                <w:rFonts w:ascii="Arial" w:hAnsi="Arial" w:cs="Arial"/>
                <w:sz w:val="18"/>
                <w:szCs w:val="18"/>
                <w:lang w:eastAsia="en-CA"/>
              </w:rPr>
              <w:t> </w:t>
            </w:r>
            <w:r w:rsidRPr="00762FDF">
              <w:rPr>
                <w:rFonts w:ascii="Aptos" w:hAnsi="Aptos"/>
                <w:sz w:val="18"/>
                <w:szCs w:val="18"/>
                <w:lang w:eastAsia="en-CA"/>
              </w:rPr>
              <w:t>Management of Process </w:t>
            </w:r>
          </w:p>
          <w:p w14:paraId="2A1A616A"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7. Outcomes </w:t>
            </w:r>
          </w:p>
          <w:p w14:paraId="5117F813"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8. Student Focus and Student Satisfaction </w:t>
            </w:r>
          </w:p>
          <w:p w14:paraId="1F94BF34"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 </w:t>
            </w:r>
          </w:p>
          <w:p w14:paraId="2878009D"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 </w:t>
            </w:r>
          </w:p>
          <w:p w14:paraId="1EBC4EE5"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 </w:t>
            </w:r>
          </w:p>
          <w:p w14:paraId="392B6216"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 </w:t>
            </w:r>
          </w:p>
        </w:tc>
      </w:tr>
      <w:tr w:rsidR="00072AC0" w:rsidRPr="00762FDF" w14:paraId="18C90E99" w14:textId="77777777" w:rsidTr="007D5177">
        <w:trPr>
          <w:trHeight w:val="300"/>
        </w:trPr>
        <w:tc>
          <w:tcPr>
            <w:tcW w:w="2195" w:type="dxa"/>
            <w:tcBorders>
              <w:top w:val="single" w:sz="6" w:space="0" w:color="auto"/>
              <w:left w:val="single" w:sz="6" w:space="0" w:color="auto"/>
              <w:bottom w:val="single" w:sz="6" w:space="0" w:color="auto"/>
              <w:right w:val="single" w:sz="6" w:space="0" w:color="auto"/>
            </w:tcBorders>
            <w:shd w:val="clear" w:color="auto" w:fill="auto"/>
            <w:hideMark/>
          </w:tcPr>
          <w:p w14:paraId="5C9EEF4F"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3. A culture of excellence in teaching and learning </w:t>
            </w:r>
          </w:p>
        </w:tc>
        <w:tc>
          <w:tcPr>
            <w:tcW w:w="2309" w:type="dxa"/>
            <w:tcBorders>
              <w:top w:val="single" w:sz="6" w:space="0" w:color="auto"/>
              <w:left w:val="single" w:sz="6" w:space="0" w:color="auto"/>
              <w:bottom w:val="single" w:sz="6" w:space="0" w:color="auto"/>
              <w:right w:val="single" w:sz="6" w:space="0" w:color="auto"/>
            </w:tcBorders>
            <w:shd w:val="clear" w:color="auto" w:fill="auto"/>
            <w:hideMark/>
          </w:tcPr>
          <w:p w14:paraId="584F9D03" w14:textId="12062563"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4.</w:t>
            </w:r>
            <w:r w:rsidR="0093732C">
              <w:rPr>
                <w:rFonts w:ascii="Aptos" w:hAnsi="Aptos"/>
                <w:sz w:val="18"/>
                <w:szCs w:val="18"/>
                <w:lang w:eastAsia="en-CA"/>
              </w:rPr>
              <w:t xml:space="preserve"> </w:t>
            </w:r>
            <w:r w:rsidRPr="00762FDF">
              <w:rPr>
                <w:rFonts w:ascii="Aptos" w:hAnsi="Aptos"/>
                <w:sz w:val="18"/>
                <w:szCs w:val="18"/>
                <w:lang w:eastAsia="en-CA"/>
              </w:rPr>
              <w:t>Curricula and Instruction </w:t>
            </w:r>
          </w:p>
          <w:p w14:paraId="01476AD7" w14:textId="593BFFD3"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5.</w:t>
            </w:r>
            <w:r w:rsidR="0093732C">
              <w:rPr>
                <w:rFonts w:ascii="Aptos" w:hAnsi="Aptos"/>
                <w:sz w:val="18"/>
                <w:szCs w:val="18"/>
                <w:lang w:eastAsia="en-CA"/>
              </w:rPr>
              <w:t xml:space="preserve"> </w:t>
            </w:r>
            <w:r w:rsidRPr="00762FDF">
              <w:rPr>
                <w:rFonts w:ascii="Aptos" w:hAnsi="Aptos"/>
                <w:sz w:val="18"/>
                <w:szCs w:val="18"/>
                <w:lang w:eastAsia="en-CA"/>
              </w:rPr>
              <w:t>Academic Staff </w:t>
            </w:r>
          </w:p>
          <w:p w14:paraId="2BDA590D" w14:textId="3027E5F0"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8.</w:t>
            </w:r>
            <w:r w:rsidR="0093732C">
              <w:rPr>
                <w:rFonts w:ascii="Aptos" w:hAnsi="Aptos"/>
                <w:sz w:val="18"/>
                <w:szCs w:val="18"/>
                <w:lang w:eastAsia="en-CA"/>
              </w:rPr>
              <w:t xml:space="preserve"> </w:t>
            </w:r>
            <w:r w:rsidRPr="00762FDF">
              <w:rPr>
                <w:rFonts w:ascii="Aptos" w:hAnsi="Aptos"/>
                <w:sz w:val="18"/>
                <w:szCs w:val="18"/>
                <w:lang w:eastAsia="en-CA"/>
              </w:rPr>
              <w:t>Academic Policies and Records </w:t>
            </w:r>
          </w:p>
        </w:tc>
        <w:tc>
          <w:tcPr>
            <w:tcW w:w="2140" w:type="dxa"/>
            <w:tcBorders>
              <w:top w:val="single" w:sz="6" w:space="0" w:color="auto"/>
              <w:left w:val="single" w:sz="6" w:space="0" w:color="auto"/>
              <w:bottom w:val="single" w:sz="6" w:space="0" w:color="auto"/>
              <w:right w:val="single" w:sz="6" w:space="0" w:color="auto"/>
            </w:tcBorders>
            <w:shd w:val="clear" w:color="auto" w:fill="auto"/>
            <w:hideMark/>
          </w:tcPr>
          <w:p w14:paraId="7297223C"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1. Financial Planning and Resources   </w:t>
            </w:r>
          </w:p>
          <w:p w14:paraId="2B094D53"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3. Information Analysis  </w:t>
            </w:r>
          </w:p>
          <w:p w14:paraId="1EE82C37"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5. Human Resource Development and Management </w:t>
            </w:r>
          </w:p>
          <w:p w14:paraId="4BF50343"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6.</w:t>
            </w:r>
            <w:r w:rsidRPr="00762FDF">
              <w:rPr>
                <w:rFonts w:ascii="Arial" w:hAnsi="Arial" w:cs="Arial"/>
                <w:sz w:val="18"/>
                <w:szCs w:val="18"/>
                <w:lang w:eastAsia="en-CA"/>
              </w:rPr>
              <w:t> </w:t>
            </w:r>
            <w:r w:rsidRPr="00762FDF">
              <w:rPr>
                <w:rFonts w:ascii="Aptos" w:hAnsi="Aptos"/>
                <w:sz w:val="18"/>
                <w:szCs w:val="18"/>
                <w:lang w:eastAsia="en-CA"/>
              </w:rPr>
              <w:t>Management of Process,  </w:t>
            </w:r>
          </w:p>
          <w:p w14:paraId="118AED8C"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7. Outcomes </w:t>
            </w:r>
          </w:p>
          <w:p w14:paraId="19C7BCEC"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8. Student Focus and Student Satisfaction </w:t>
            </w:r>
          </w:p>
          <w:p w14:paraId="1EA771E5"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 </w:t>
            </w:r>
          </w:p>
        </w:tc>
      </w:tr>
      <w:tr w:rsidR="00072AC0" w:rsidRPr="00762FDF" w14:paraId="2491FBAA" w14:textId="77777777" w:rsidTr="007D5177">
        <w:trPr>
          <w:trHeight w:val="300"/>
        </w:trPr>
        <w:tc>
          <w:tcPr>
            <w:tcW w:w="2195" w:type="dxa"/>
            <w:tcBorders>
              <w:top w:val="single" w:sz="6" w:space="0" w:color="auto"/>
              <w:left w:val="single" w:sz="6" w:space="0" w:color="auto"/>
              <w:bottom w:val="single" w:sz="6" w:space="0" w:color="auto"/>
              <w:right w:val="single" w:sz="6" w:space="0" w:color="auto"/>
            </w:tcBorders>
            <w:shd w:val="clear" w:color="auto" w:fill="auto"/>
            <w:hideMark/>
          </w:tcPr>
          <w:p w14:paraId="7441C418"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4. Commitment to research, scholarship, and creative work. </w:t>
            </w:r>
          </w:p>
          <w:p w14:paraId="1A0CB59F" w14:textId="77777777" w:rsidR="00072AC0" w:rsidRPr="00762FDF" w:rsidRDefault="00072AC0" w:rsidP="007D5177">
            <w:pPr>
              <w:jc w:val="center"/>
              <w:textAlignment w:val="baseline"/>
              <w:rPr>
                <w:rFonts w:ascii="Aptos" w:hAnsi="Aptos"/>
                <w:sz w:val="24"/>
                <w:szCs w:val="24"/>
                <w:lang w:eastAsia="en-CA"/>
              </w:rPr>
            </w:pPr>
            <w:r w:rsidRPr="00762FDF">
              <w:rPr>
                <w:rFonts w:ascii="Aptos" w:hAnsi="Aptos"/>
                <w:sz w:val="18"/>
                <w:szCs w:val="18"/>
                <w:lang w:eastAsia="en-CA"/>
              </w:rPr>
              <w:t> </w:t>
            </w:r>
          </w:p>
        </w:tc>
        <w:tc>
          <w:tcPr>
            <w:tcW w:w="2309" w:type="dxa"/>
            <w:tcBorders>
              <w:top w:val="single" w:sz="6" w:space="0" w:color="auto"/>
              <w:left w:val="single" w:sz="6" w:space="0" w:color="auto"/>
              <w:bottom w:val="single" w:sz="6" w:space="0" w:color="auto"/>
              <w:right w:val="single" w:sz="6" w:space="0" w:color="auto"/>
            </w:tcBorders>
            <w:shd w:val="clear" w:color="auto" w:fill="auto"/>
            <w:hideMark/>
          </w:tcPr>
          <w:p w14:paraId="74A053A0" w14:textId="58929F75"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5.</w:t>
            </w:r>
            <w:r w:rsidR="0093732C">
              <w:rPr>
                <w:rFonts w:ascii="Aptos" w:hAnsi="Aptos"/>
                <w:sz w:val="18"/>
                <w:szCs w:val="18"/>
                <w:lang w:eastAsia="en-CA"/>
              </w:rPr>
              <w:t xml:space="preserve"> </w:t>
            </w:r>
            <w:r w:rsidRPr="00762FDF">
              <w:rPr>
                <w:rFonts w:ascii="Aptos" w:hAnsi="Aptos"/>
                <w:sz w:val="18"/>
                <w:szCs w:val="18"/>
                <w:lang w:eastAsia="en-CA"/>
              </w:rPr>
              <w:t>Academic Staff </w:t>
            </w:r>
          </w:p>
        </w:tc>
        <w:tc>
          <w:tcPr>
            <w:tcW w:w="2140" w:type="dxa"/>
            <w:tcBorders>
              <w:top w:val="single" w:sz="6" w:space="0" w:color="auto"/>
              <w:left w:val="single" w:sz="6" w:space="0" w:color="auto"/>
              <w:bottom w:val="single" w:sz="6" w:space="0" w:color="auto"/>
              <w:right w:val="single" w:sz="6" w:space="0" w:color="auto"/>
            </w:tcBorders>
            <w:shd w:val="clear" w:color="auto" w:fill="auto"/>
            <w:hideMark/>
          </w:tcPr>
          <w:p w14:paraId="45B50A2D"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3. Information Analysis  </w:t>
            </w:r>
          </w:p>
          <w:p w14:paraId="4D542D4C"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6.</w:t>
            </w:r>
            <w:r w:rsidRPr="00762FDF">
              <w:rPr>
                <w:rFonts w:ascii="Arial" w:hAnsi="Arial" w:cs="Arial"/>
                <w:sz w:val="18"/>
                <w:szCs w:val="18"/>
                <w:lang w:eastAsia="en-CA"/>
              </w:rPr>
              <w:t> </w:t>
            </w:r>
            <w:r w:rsidRPr="00762FDF">
              <w:rPr>
                <w:rFonts w:ascii="Aptos" w:hAnsi="Aptos"/>
                <w:sz w:val="18"/>
                <w:szCs w:val="18"/>
                <w:lang w:eastAsia="en-CA"/>
              </w:rPr>
              <w:t>Management of Process </w:t>
            </w:r>
          </w:p>
          <w:p w14:paraId="315AAB5B"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8. Student Focus and Student Satisfaction </w:t>
            </w:r>
          </w:p>
          <w:p w14:paraId="7E6C875D"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 </w:t>
            </w:r>
          </w:p>
        </w:tc>
      </w:tr>
      <w:tr w:rsidR="00072AC0" w:rsidRPr="00762FDF" w14:paraId="59D829B7" w14:textId="77777777" w:rsidTr="007D5177">
        <w:trPr>
          <w:trHeight w:val="300"/>
        </w:trPr>
        <w:tc>
          <w:tcPr>
            <w:tcW w:w="2195" w:type="dxa"/>
            <w:tcBorders>
              <w:top w:val="single" w:sz="6" w:space="0" w:color="auto"/>
              <w:left w:val="single" w:sz="6" w:space="0" w:color="auto"/>
              <w:bottom w:val="single" w:sz="6" w:space="0" w:color="auto"/>
              <w:right w:val="single" w:sz="6" w:space="0" w:color="auto"/>
            </w:tcBorders>
            <w:shd w:val="clear" w:color="auto" w:fill="auto"/>
            <w:hideMark/>
          </w:tcPr>
          <w:p w14:paraId="0F706C6C"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5. A culture of quality assurance </w:t>
            </w:r>
          </w:p>
        </w:tc>
        <w:tc>
          <w:tcPr>
            <w:tcW w:w="2309" w:type="dxa"/>
            <w:tcBorders>
              <w:top w:val="single" w:sz="6" w:space="0" w:color="auto"/>
              <w:left w:val="single" w:sz="6" w:space="0" w:color="auto"/>
              <w:bottom w:val="single" w:sz="6" w:space="0" w:color="auto"/>
              <w:right w:val="single" w:sz="6" w:space="0" w:color="auto"/>
            </w:tcBorders>
            <w:shd w:val="clear" w:color="auto" w:fill="auto"/>
            <w:hideMark/>
          </w:tcPr>
          <w:p w14:paraId="66FC1F88" w14:textId="63373261"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8.</w:t>
            </w:r>
            <w:r w:rsidR="0093732C">
              <w:rPr>
                <w:rFonts w:ascii="Aptos" w:hAnsi="Aptos"/>
                <w:sz w:val="18"/>
                <w:szCs w:val="18"/>
                <w:lang w:eastAsia="en-CA"/>
              </w:rPr>
              <w:t xml:space="preserve"> </w:t>
            </w:r>
            <w:r w:rsidRPr="00762FDF">
              <w:rPr>
                <w:rFonts w:ascii="Aptos" w:hAnsi="Aptos"/>
                <w:sz w:val="18"/>
                <w:szCs w:val="18"/>
                <w:lang w:eastAsia="en-CA"/>
              </w:rPr>
              <w:t>Academic Policies and Records </w:t>
            </w:r>
          </w:p>
        </w:tc>
        <w:tc>
          <w:tcPr>
            <w:tcW w:w="2140" w:type="dxa"/>
            <w:tcBorders>
              <w:top w:val="single" w:sz="6" w:space="0" w:color="auto"/>
              <w:left w:val="single" w:sz="6" w:space="0" w:color="auto"/>
              <w:bottom w:val="single" w:sz="6" w:space="0" w:color="auto"/>
              <w:right w:val="single" w:sz="6" w:space="0" w:color="auto"/>
            </w:tcBorders>
            <w:shd w:val="clear" w:color="auto" w:fill="auto"/>
            <w:hideMark/>
          </w:tcPr>
          <w:p w14:paraId="71529C5D"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3. Information Analysis  </w:t>
            </w:r>
          </w:p>
          <w:p w14:paraId="09459493"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6.</w:t>
            </w:r>
            <w:r w:rsidRPr="00762FDF">
              <w:rPr>
                <w:rFonts w:ascii="Arial" w:hAnsi="Arial" w:cs="Arial"/>
                <w:sz w:val="18"/>
                <w:szCs w:val="18"/>
                <w:lang w:eastAsia="en-CA"/>
              </w:rPr>
              <w:t> </w:t>
            </w:r>
            <w:r w:rsidRPr="00762FDF">
              <w:rPr>
                <w:rFonts w:ascii="Aptos" w:hAnsi="Aptos"/>
                <w:sz w:val="18"/>
                <w:szCs w:val="18"/>
                <w:lang w:eastAsia="en-CA"/>
              </w:rPr>
              <w:t>Management of Process </w:t>
            </w:r>
          </w:p>
          <w:p w14:paraId="4D617762"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8. Student Focus and Student Satisfaction </w:t>
            </w:r>
          </w:p>
          <w:p w14:paraId="2F2DDC58"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 </w:t>
            </w:r>
          </w:p>
          <w:p w14:paraId="0D6AEB79"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 </w:t>
            </w:r>
          </w:p>
        </w:tc>
      </w:tr>
      <w:tr w:rsidR="00072AC0" w:rsidRPr="00762FDF" w14:paraId="25B6399D" w14:textId="77777777" w:rsidTr="007D5177">
        <w:trPr>
          <w:trHeight w:val="300"/>
        </w:trPr>
        <w:tc>
          <w:tcPr>
            <w:tcW w:w="2195" w:type="dxa"/>
            <w:tcBorders>
              <w:top w:val="single" w:sz="6" w:space="0" w:color="auto"/>
              <w:left w:val="single" w:sz="6" w:space="0" w:color="auto"/>
              <w:bottom w:val="single" w:sz="6" w:space="0" w:color="auto"/>
              <w:right w:val="single" w:sz="6" w:space="0" w:color="auto"/>
            </w:tcBorders>
            <w:shd w:val="clear" w:color="auto" w:fill="auto"/>
            <w:hideMark/>
          </w:tcPr>
          <w:p w14:paraId="54C54A7D"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6. Systemic commitments to equity, diversity, Indigeneity, ethical practice, inclusion, and accessibility. </w:t>
            </w:r>
          </w:p>
        </w:tc>
        <w:tc>
          <w:tcPr>
            <w:tcW w:w="2309" w:type="dxa"/>
            <w:tcBorders>
              <w:top w:val="single" w:sz="6" w:space="0" w:color="auto"/>
              <w:left w:val="single" w:sz="6" w:space="0" w:color="auto"/>
              <w:bottom w:val="single" w:sz="6" w:space="0" w:color="auto"/>
              <w:right w:val="single" w:sz="6" w:space="0" w:color="auto"/>
            </w:tcBorders>
            <w:shd w:val="clear" w:color="auto" w:fill="auto"/>
            <w:hideMark/>
          </w:tcPr>
          <w:p w14:paraId="2FC784AA"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5. Academic Staff  </w:t>
            </w:r>
          </w:p>
          <w:p w14:paraId="14392CC7" w14:textId="7D6756B9"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8.</w:t>
            </w:r>
            <w:r w:rsidR="0093732C">
              <w:rPr>
                <w:rFonts w:ascii="Aptos" w:hAnsi="Aptos"/>
                <w:sz w:val="18"/>
                <w:szCs w:val="18"/>
                <w:lang w:eastAsia="en-CA"/>
              </w:rPr>
              <w:t xml:space="preserve"> </w:t>
            </w:r>
            <w:r w:rsidRPr="00762FDF">
              <w:rPr>
                <w:rFonts w:ascii="Aptos" w:hAnsi="Aptos"/>
                <w:sz w:val="18"/>
                <w:szCs w:val="18"/>
                <w:lang w:eastAsia="en-CA"/>
              </w:rPr>
              <w:t>Academic Policies and Records </w:t>
            </w:r>
          </w:p>
          <w:p w14:paraId="7077788D" w14:textId="6BD3AD5C"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9.</w:t>
            </w:r>
            <w:r w:rsidR="0093732C">
              <w:rPr>
                <w:rFonts w:ascii="Aptos" w:hAnsi="Aptos"/>
                <w:sz w:val="18"/>
                <w:szCs w:val="18"/>
                <w:lang w:eastAsia="en-CA"/>
              </w:rPr>
              <w:t xml:space="preserve"> </w:t>
            </w:r>
            <w:r w:rsidRPr="00762FDF">
              <w:rPr>
                <w:rFonts w:ascii="Aptos" w:hAnsi="Aptos"/>
                <w:sz w:val="18"/>
                <w:szCs w:val="18"/>
                <w:lang w:eastAsia="en-CA"/>
              </w:rPr>
              <w:t>Student Services </w:t>
            </w:r>
          </w:p>
          <w:p w14:paraId="3258A426"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 </w:t>
            </w:r>
          </w:p>
        </w:tc>
        <w:tc>
          <w:tcPr>
            <w:tcW w:w="2140" w:type="dxa"/>
            <w:tcBorders>
              <w:top w:val="single" w:sz="6" w:space="0" w:color="auto"/>
              <w:left w:val="single" w:sz="6" w:space="0" w:color="auto"/>
              <w:bottom w:val="single" w:sz="6" w:space="0" w:color="auto"/>
              <w:right w:val="single" w:sz="6" w:space="0" w:color="auto"/>
            </w:tcBorders>
            <w:shd w:val="clear" w:color="auto" w:fill="auto"/>
            <w:hideMark/>
          </w:tcPr>
          <w:p w14:paraId="0D9E0114"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3. Information Analysis  </w:t>
            </w:r>
          </w:p>
          <w:p w14:paraId="019C0362"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5. Human Resource Development and Management </w:t>
            </w:r>
          </w:p>
          <w:p w14:paraId="593A7308"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6.</w:t>
            </w:r>
            <w:r w:rsidRPr="00762FDF">
              <w:rPr>
                <w:rFonts w:ascii="Arial" w:hAnsi="Arial" w:cs="Arial"/>
                <w:sz w:val="18"/>
                <w:szCs w:val="18"/>
                <w:lang w:eastAsia="en-CA"/>
              </w:rPr>
              <w:t> </w:t>
            </w:r>
            <w:r w:rsidRPr="00762FDF">
              <w:rPr>
                <w:rFonts w:ascii="Aptos" w:hAnsi="Aptos"/>
                <w:sz w:val="18"/>
                <w:szCs w:val="18"/>
                <w:lang w:eastAsia="en-CA"/>
              </w:rPr>
              <w:t>Management of Process </w:t>
            </w:r>
          </w:p>
          <w:p w14:paraId="325BEF19"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7. Outcomes </w:t>
            </w:r>
          </w:p>
          <w:p w14:paraId="0BF05452"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8. Student Focus and Student Satisfaction </w:t>
            </w:r>
          </w:p>
          <w:p w14:paraId="1DDF9725"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 </w:t>
            </w:r>
          </w:p>
        </w:tc>
      </w:tr>
    </w:tbl>
    <w:p w14:paraId="5ACD0756" w14:textId="77777777" w:rsidR="00072AC0" w:rsidRPr="00762FDF" w:rsidRDefault="00072AC0" w:rsidP="00072AC0">
      <w:pPr>
        <w:textAlignment w:val="baseline"/>
        <w:rPr>
          <w:rFonts w:ascii="Aptos" w:hAnsi="Aptos" w:cs="Segoe UI"/>
          <w:sz w:val="18"/>
          <w:szCs w:val="18"/>
          <w:lang w:eastAsia="en-CA"/>
        </w:rPr>
      </w:pPr>
      <w:r w:rsidRPr="00762FDF">
        <w:rPr>
          <w:rFonts w:ascii="Aptos" w:hAnsi="Aptos" w:cs="Segoe UI"/>
          <w:sz w:val="20"/>
          <w:szCs w:val="20"/>
          <w:lang w:eastAsia="en-CA"/>
        </w:rPr>
        <w:t> </w:t>
      </w:r>
    </w:p>
    <w:p w14:paraId="069F5D24" w14:textId="3AA9C120" w:rsidR="00E9714E" w:rsidRDefault="00072AC0" w:rsidP="00072AC0">
      <w:pPr>
        <w:textAlignment w:val="baseline"/>
        <w:rPr>
          <w:rFonts w:ascii="Aptos" w:hAnsi="Aptos" w:cs="Calibri"/>
          <w:lang w:eastAsia="en-CA"/>
        </w:rPr>
      </w:pPr>
      <w:r w:rsidRPr="00762FDF">
        <w:rPr>
          <w:rFonts w:ascii="Aptos" w:hAnsi="Aptos" w:cs="Calibri"/>
          <w:lang w:eastAsia="en-CA"/>
        </w:rPr>
        <w:t> </w:t>
      </w:r>
    </w:p>
    <w:p w14:paraId="1D62BB0C" w14:textId="77777777" w:rsidR="00E9714E" w:rsidRDefault="00E9714E">
      <w:pPr>
        <w:ind w:left="357"/>
        <w:rPr>
          <w:rFonts w:ascii="Aptos" w:hAnsi="Aptos" w:cs="Calibri"/>
          <w:lang w:eastAsia="en-CA"/>
        </w:rPr>
      </w:pPr>
      <w:r>
        <w:rPr>
          <w:rFonts w:ascii="Aptos" w:hAnsi="Aptos" w:cs="Calibri"/>
          <w:lang w:eastAsia="en-CA"/>
        </w:rPr>
        <w:br w:type="page"/>
      </w:r>
    </w:p>
    <w:p w14:paraId="069FC734" w14:textId="77777777" w:rsidR="00072AC0" w:rsidRPr="00762FDF" w:rsidRDefault="00072AC0" w:rsidP="00072AC0">
      <w:pPr>
        <w:textAlignment w:val="baseline"/>
        <w:rPr>
          <w:rFonts w:ascii="Aptos" w:hAnsi="Aptos" w:cs="Segoe UI"/>
          <w:sz w:val="18"/>
          <w:szCs w:val="18"/>
          <w:lang w:eastAsia="en-CA"/>
        </w:rPr>
      </w:pPr>
    </w:p>
    <w:p w14:paraId="2AC4DAF6" w14:textId="77777777" w:rsidR="00072AC0" w:rsidRPr="00762FDF" w:rsidRDefault="00072AC0" w:rsidP="008A7313">
      <w:pPr>
        <w:pStyle w:val="Heading1"/>
      </w:pPr>
      <w:r w:rsidRPr="00762FDF">
        <w:t>Comprehensive Evaluation Self-Study Template</w:t>
      </w:r>
    </w:p>
    <w:p w14:paraId="5D10E1A3" w14:textId="77777777" w:rsidR="00072AC0" w:rsidRPr="00442417" w:rsidRDefault="00072AC0" w:rsidP="00072AC0">
      <w:pPr>
        <w:spacing w:after="120"/>
        <w:rPr>
          <w:rFonts w:ascii="Aptos" w:hAnsi="Aptos"/>
          <w:i/>
          <w:iCs/>
          <w:sz w:val="20"/>
          <w:szCs w:val="20"/>
        </w:rPr>
      </w:pPr>
      <w:r w:rsidRPr="00442417">
        <w:rPr>
          <w:rFonts w:ascii="Aptos" w:hAnsi="Aptos"/>
          <w:i/>
          <w:iCs/>
          <w:sz w:val="20"/>
          <w:szCs w:val="20"/>
        </w:rPr>
        <w:t xml:space="preserve">The following identifies the Standards to be addressed in the self-study, each with a specific set of questions, the relevant Organizational Evaluation standard or standards, and suggestions for the use of information and data to create evidence to support the organization’s self-evaluation. Visual representations, such as tables and figures, are recommended where appropriate. </w:t>
      </w:r>
    </w:p>
    <w:p w14:paraId="16ED1222" w14:textId="0D7F38D2" w:rsidR="00187663" w:rsidRPr="00442417" w:rsidRDefault="00187663" w:rsidP="00072AC0">
      <w:pPr>
        <w:spacing w:after="120"/>
        <w:rPr>
          <w:rFonts w:ascii="Aptos" w:hAnsi="Aptos"/>
          <w:i/>
          <w:iCs/>
          <w:sz w:val="20"/>
          <w:szCs w:val="20"/>
        </w:rPr>
      </w:pPr>
      <w:r w:rsidRPr="00FF64FF">
        <w:rPr>
          <w:rFonts w:ascii="Aptos" w:hAnsi="Aptos"/>
          <w:i/>
          <w:iCs/>
          <w:sz w:val="20"/>
          <w:szCs w:val="20"/>
          <w:highlight w:val="yellow"/>
        </w:rPr>
        <w:t>Refer to the CAQC Organizations Handbook for full details of the Comprehensive Evaluation and the Organizational Standards.</w:t>
      </w:r>
      <w:r w:rsidRPr="00442417">
        <w:rPr>
          <w:rFonts w:ascii="Aptos" w:hAnsi="Aptos"/>
          <w:i/>
          <w:iCs/>
          <w:sz w:val="20"/>
          <w:szCs w:val="20"/>
        </w:rPr>
        <w:t xml:space="preserve"> </w:t>
      </w:r>
    </w:p>
    <w:p w14:paraId="6BAD14FC" w14:textId="36897B20" w:rsidR="00072AC0" w:rsidRPr="00442417" w:rsidRDefault="00072AC0" w:rsidP="00072AC0">
      <w:pPr>
        <w:spacing w:after="120"/>
        <w:rPr>
          <w:rFonts w:ascii="Aptos" w:hAnsi="Aptos"/>
          <w:i/>
          <w:iCs/>
          <w:sz w:val="20"/>
          <w:szCs w:val="20"/>
        </w:rPr>
      </w:pPr>
      <w:r w:rsidRPr="00442417">
        <w:rPr>
          <w:rFonts w:ascii="Aptos" w:hAnsi="Aptos"/>
          <w:i/>
          <w:iCs/>
          <w:sz w:val="20"/>
          <w:szCs w:val="20"/>
        </w:rPr>
        <w:t>Contact the CAQC Secretariat</w:t>
      </w:r>
      <w:r w:rsidR="00187663" w:rsidRPr="00442417">
        <w:rPr>
          <w:rFonts w:ascii="Aptos" w:hAnsi="Aptos"/>
          <w:i/>
          <w:iCs/>
          <w:sz w:val="20"/>
          <w:szCs w:val="20"/>
        </w:rPr>
        <w:t xml:space="preserve"> prior to submission for clarification of any areas</w:t>
      </w:r>
      <w:r w:rsidRPr="00442417">
        <w:rPr>
          <w:rFonts w:ascii="Aptos" w:hAnsi="Aptos"/>
          <w:i/>
          <w:iCs/>
          <w:sz w:val="20"/>
          <w:szCs w:val="20"/>
        </w:rPr>
        <w:t xml:space="preserve">: </w:t>
      </w:r>
      <w:hyperlink r:id="rId12" w:history="1">
        <w:r w:rsidRPr="00442417">
          <w:rPr>
            <w:rStyle w:val="Hyperlink"/>
            <w:rFonts w:ascii="Aptos" w:hAnsi="Aptos"/>
            <w:i/>
            <w:iCs/>
            <w:sz w:val="20"/>
            <w:szCs w:val="20"/>
          </w:rPr>
          <w:t>CAQC@gov.ab.ca</w:t>
        </w:r>
      </w:hyperlink>
      <w:r w:rsidRPr="00442417">
        <w:rPr>
          <w:rFonts w:ascii="Aptos" w:hAnsi="Aptos"/>
          <w:i/>
          <w:iCs/>
          <w:sz w:val="20"/>
          <w:szCs w:val="20"/>
        </w:rPr>
        <w:t xml:space="preserve">. </w:t>
      </w:r>
    </w:p>
    <w:p w14:paraId="57F46185" w14:textId="0FCA2895" w:rsidR="00072AC0" w:rsidRPr="00442417" w:rsidRDefault="00072AC0" w:rsidP="00187663">
      <w:pPr>
        <w:rPr>
          <w:rFonts w:ascii="Aptos" w:hAnsi="Aptos"/>
          <w:b/>
          <w:bCs/>
          <w:i/>
          <w:iCs/>
          <w:sz w:val="20"/>
          <w:szCs w:val="20"/>
        </w:rPr>
      </w:pPr>
      <w:r w:rsidRPr="00442417">
        <w:rPr>
          <w:rFonts w:ascii="Aptos" w:hAnsi="Aptos"/>
          <w:b/>
          <w:bCs/>
          <w:i/>
          <w:iCs/>
          <w:sz w:val="20"/>
          <w:szCs w:val="20"/>
        </w:rPr>
        <w:t xml:space="preserve">For all Standards, the institution must present the evidence with a critically reflective analysis of strengths and challenges and illustrate growth, development, or change related to the standard since the last evaluation. </w:t>
      </w:r>
    </w:p>
    <w:p w14:paraId="554E0ED2" w14:textId="77777777" w:rsidR="00072AC0" w:rsidRPr="00762FDF" w:rsidRDefault="00072AC0" w:rsidP="008A7313">
      <w:pPr>
        <w:pStyle w:val="Heading2"/>
      </w:pPr>
      <w:r w:rsidRPr="00762FDF">
        <w:t xml:space="preserve">Executive Summary: </w:t>
      </w:r>
    </w:p>
    <w:p w14:paraId="2E9B7085" w14:textId="77777777" w:rsidR="00072AC0" w:rsidRPr="00762FDF" w:rsidRDefault="00072AC0" w:rsidP="00B45A45">
      <w:pPr>
        <w:pStyle w:val="ListParagraph"/>
        <w:numPr>
          <w:ilvl w:val="0"/>
          <w:numId w:val="14"/>
        </w:numPr>
        <w:spacing w:line="276" w:lineRule="auto"/>
        <w:rPr>
          <w:rFonts w:ascii="Aptos" w:hAnsi="Aptos"/>
        </w:rPr>
      </w:pPr>
      <w:r w:rsidRPr="00762FDF">
        <w:rPr>
          <w:rFonts w:ascii="Aptos" w:hAnsi="Aptos"/>
        </w:rPr>
        <w:t>Provide a brief overview of institutional growth or changes since the last Organizational Evaluation or Comprehensive Evaluation.</w:t>
      </w:r>
    </w:p>
    <w:p w14:paraId="3E26FF8A" w14:textId="47EC929B" w:rsidR="00072AC0" w:rsidRPr="00187663" w:rsidRDefault="00072AC0" w:rsidP="00187663">
      <w:pPr>
        <w:pStyle w:val="ListParagraph"/>
        <w:numPr>
          <w:ilvl w:val="0"/>
          <w:numId w:val="14"/>
        </w:numPr>
        <w:spacing w:line="276" w:lineRule="auto"/>
        <w:rPr>
          <w:rFonts w:ascii="Aptos" w:hAnsi="Aptos"/>
        </w:rPr>
      </w:pPr>
      <w:r w:rsidRPr="00762FDF">
        <w:rPr>
          <w:rFonts w:ascii="Aptos" w:hAnsi="Aptos"/>
        </w:rPr>
        <w:t>Present major findings and recommendations, including areas of strength and weakness, of the self-study.</w:t>
      </w:r>
    </w:p>
    <w:p w14:paraId="792622F4" w14:textId="77777777" w:rsidR="00072AC0" w:rsidRPr="00762FDF" w:rsidRDefault="00072AC0" w:rsidP="00B45A45">
      <w:pPr>
        <w:pStyle w:val="Heading2"/>
      </w:pPr>
      <w:r w:rsidRPr="00762FDF">
        <w:t>Table of Contents</w:t>
      </w:r>
    </w:p>
    <w:p w14:paraId="77DEDD26" w14:textId="034D2E95" w:rsidR="00072AC0" w:rsidRPr="00442417" w:rsidRDefault="00072AC0" w:rsidP="00187663">
      <w:pPr>
        <w:rPr>
          <w:rFonts w:ascii="Aptos" w:hAnsi="Aptos"/>
          <w:i/>
          <w:iCs/>
        </w:rPr>
      </w:pPr>
      <w:r w:rsidRPr="00442417">
        <w:rPr>
          <w:rFonts w:ascii="Aptos" w:hAnsi="Aptos"/>
          <w:i/>
          <w:iCs/>
        </w:rPr>
        <w:t>Include a list of tables, figures, and appendices.</w:t>
      </w:r>
    </w:p>
    <w:p w14:paraId="3BD6F4A4" w14:textId="77777777" w:rsidR="00072AC0" w:rsidRPr="00762FDF" w:rsidRDefault="00072AC0" w:rsidP="00B45A45">
      <w:pPr>
        <w:pStyle w:val="Heading2"/>
      </w:pPr>
      <w:r w:rsidRPr="00762FDF">
        <w:t>Introduction</w:t>
      </w:r>
    </w:p>
    <w:p w14:paraId="4073F88B" w14:textId="77777777" w:rsidR="00072AC0" w:rsidRPr="00762FDF" w:rsidRDefault="00072AC0" w:rsidP="008A7313">
      <w:pPr>
        <w:pStyle w:val="Heading3"/>
      </w:pPr>
      <w:r w:rsidRPr="00762FDF">
        <w:t>Provide a brief overview of the institution and its programs, including:</w:t>
      </w:r>
    </w:p>
    <w:p w14:paraId="3C12B27B" w14:textId="77777777" w:rsidR="00072AC0" w:rsidRPr="00D0458D" w:rsidRDefault="00072AC0" w:rsidP="00187663">
      <w:pPr>
        <w:pStyle w:val="ListParagraph"/>
        <w:numPr>
          <w:ilvl w:val="0"/>
          <w:numId w:val="19"/>
        </w:numPr>
        <w:spacing w:line="276" w:lineRule="auto"/>
        <w:rPr>
          <w:rFonts w:ascii="Aptos" w:hAnsi="Aptos"/>
          <w:szCs w:val="22"/>
        </w:rPr>
      </w:pPr>
      <w:r w:rsidRPr="00D0458D">
        <w:rPr>
          <w:rFonts w:ascii="Aptos" w:hAnsi="Aptos"/>
          <w:szCs w:val="22"/>
        </w:rPr>
        <w:t>brief history of the institution and a description of its academic governance,</w:t>
      </w:r>
    </w:p>
    <w:p w14:paraId="3455E530" w14:textId="77777777" w:rsidR="00072AC0" w:rsidRPr="00D0458D" w:rsidRDefault="00072AC0" w:rsidP="00187663">
      <w:pPr>
        <w:pStyle w:val="ListParagraph"/>
        <w:numPr>
          <w:ilvl w:val="0"/>
          <w:numId w:val="19"/>
        </w:numPr>
        <w:spacing w:line="276" w:lineRule="auto"/>
        <w:rPr>
          <w:rFonts w:ascii="Aptos" w:hAnsi="Aptos"/>
          <w:szCs w:val="22"/>
        </w:rPr>
      </w:pPr>
      <w:r w:rsidRPr="00D0458D">
        <w:rPr>
          <w:rFonts w:ascii="Aptos" w:hAnsi="Aptos"/>
          <w:szCs w:val="22"/>
        </w:rPr>
        <w:t>size - number of students and academic staff,</w:t>
      </w:r>
    </w:p>
    <w:p w14:paraId="5E46275F" w14:textId="77777777" w:rsidR="00072AC0" w:rsidRPr="00D0458D" w:rsidRDefault="00072AC0" w:rsidP="00187663">
      <w:pPr>
        <w:pStyle w:val="ListParagraph"/>
        <w:numPr>
          <w:ilvl w:val="0"/>
          <w:numId w:val="19"/>
        </w:numPr>
        <w:spacing w:line="276" w:lineRule="auto"/>
        <w:rPr>
          <w:rFonts w:ascii="Aptos" w:hAnsi="Aptos"/>
          <w:szCs w:val="22"/>
        </w:rPr>
      </w:pPr>
      <w:r w:rsidRPr="00D0458D">
        <w:rPr>
          <w:rFonts w:ascii="Aptos" w:hAnsi="Aptos"/>
          <w:szCs w:val="22"/>
        </w:rPr>
        <w:t>proportion of students and academic staff that are involved in degree programming,</w:t>
      </w:r>
    </w:p>
    <w:p w14:paraId="4461458C" w14:textId="77777777" w:rsidR="00072AC0" w:rsidRPr="00D0458D" w:rsidRDefault="00072AC0" w:rsidP="00187663">
      <w:pPr>
        <w:pStyle w:val="ListParagraph"/>
        <w:numPr>
          <w:ilvl w:val="0"/>
          <w:numId w:val="19"/>
        </w:numPr>
        <w:spacing w:line="276" w:lineRule="auto"/>
        <w:rPr>
          <w:rFonts w:ascii="Aptos" w:hAnsi="Aptos"/>
          <w:szCs w:val="22"/>
        </w:rPr>
      </w:pPr>
      <w:r w:rsidRPr="00D0458D">
        <w:rPr>
          <w:rFonts w:ascii="Aptos" w:hAnsi="Aptos"/>
          <w:szCs w:val="22"/>
        </w:rPr>
        <w:t>type and number of credit programs,</w:t>
      </w:r>
    </w:p>
    <w:p w14:paraId="62B5E420" w14:textId="77777777" w:rsidR="00072AC0" w:rsidRPr="00D0458D" w:rsidRDefault="00072AC0" w:rsidP="00187663">
      <w:pPr>
        <w:pStyle w:val="ListParagraph"/>
        <w:numPr>
          <w:ilvl w:val="0"/>
          <w:numId w:val="19"/>
        </w:numPr>
        <w:spacing w:line="276" w:lineRule="auto"/>
        <w:rPr>
          <w:rFonts w:ascii="Aptos" w:hAnsi="Aptos"/>
          <w:szCs w:val="22"/>
        </w:rPr>
      </w:pPr>
      <w:r w:rsidRPr="00D0458D">
        <w:rPr>
          <w:rFonts w:ascii="Aptos" w:hAnsi="Aptos"/>
          <w:szCs w:val="22"/>
        </w:rPr>
        <w:t>proportion of degrees,</w:t>
      </w:r>
    </w:p>
    <w:p w14:paraId="76FD7869" w14:textId="77777777" w:rsidR="00072AC0" w:rsidRPr="00D0458D" w:rsidRDefault="00072AC0" w:rsidP="00187663">
      <w:pPr>
        <w:pStyle w:val="ListParagraph"/>
        <w:numPr>
          <w:ilvl w:val="0"/>
          <w:numId w:val="19"/>
        </w:numPr>
        <w:spacing w:line="276" w:lineRule="auto"/>
        <w:rPr>
          <w:rFonts w:ascii="Aptos" w:hAnsi="Aptos"/>
          <w:szCs w:val="22"/>
        </w:rPr>
      </w:pPr>
      <w:r w:rsidRPr="00D0458D">
        <w:rPr>
          <w:rFonts w:ascii="Aptos" w:hAnsi="Aptos"/>
          <w:szCs w:val="22"/>
        </w:rPr>
        <w:t>description of academic governance, and</w:t>
      </w:r>
    </w:p>
    <w:p w14:paraId="75015DB6" w14:textId="77777777" w:rsidR="00072AC0" w:rsidRPr="00D0458D" w:rsidRDefault="00072AC0" w:rsidP="00187663">
      <w:pPr>
        <w:pStyle w:val="ListParagraph"/>
        <w:numPr>
          <w:ilvl w:val="0"/>
          <w:numId w:val="19"/>
        </w:numPr>
        <w:spacing w:line="276" w:lineRule="auto"/>
        <w:rPr>
          <w:rFonts w:ascii="Aptos" w:hAnsi="Aptos"/>
          <w:szCs w:val="22"/>
        </w:rPr>
      </w:pPr>
      <w:r w:rsidRPr="00D0458D">
        <w:rPr>
          <w:rFonts w:ascii="Aptos" w:hAnsi="Aptos"/>
          <w:szCs w:val="22"/>
        </w:rPr>
        <w:t>other characteristics</w:t>
      </w:r>
    </w:p>
    <w:p w14:paraId="5074FBD6" w14:textId="77777777" w:rsidR="00072AC0" w:rsidRPr="00762FDF" w:rsidRDefault="00072AC0" w:rsidP="00072AC0">
      <w:pPr>
        <w:pStyle w:val="ListParagraph"/>
        <w:ind w:left="1440"/>
        <w:rPr>
          <w:rFonts w:ascii="Aptos" w:hAnsi="Aptos"/>
        </w:rPr>
      </w:pPr>
    </w:p>
    <w:p w14:paraId="32EE3029" w14:textId="77777777" w:rsidR="00072AC0" w:rsidRPr="00442417" w:rsidRDefault="00072AC0" w:rsidP="00072AC0">
      <w:pPr>
        <w:ind w:right="-2700"/>
        <w:rPr>
          <w:rFonts w:ascii="Aptos" w:hAnsi="Aptos"/>
          <w:i/>
          <w:iCs/>
        </w:rPr>
      </w:pPr>
      <w:r w:rsidRPr="00442417">
        <w:rPr>
          <w:rFonts w:ascii="Aptos" w:hAnsi="Aptos"/>
          <w:i/>
          <w:iCs/>
        </w:rPr>
        <w:t xml:space="preserve">This information may be presented succinctly in a narrative or table format, as below: </w:t>
      </w:r>
    </w:p>
    <w:p w14:paraId="76BA728D" w14:textId="77777777" w:rsidR="00072AC0" w:rsidRPr="00762FDF" w:rsidRDefault="00072AC0" w:rsidP="00072AC0">
      <w:pPr>
        <w:ind w:right="-2700"/>
        <w:rPr>
          <w:rFonts w:ascii="Aptos" w:hAnsi="Aptos"/>
        </w:rPr>
      </w:pPr>
    </w:p>
    <w:tbl>
      <w:tblPr>
        <w:tblStyle w:val="TableGrid"/>
        <w:tblW w:w="5000" w:type="pct"/>
        <w:jc w:val="center"/>
        <w:tblLook w:val="04A0" w:firstRow="1" w:lastRow="0" w:firstColumn="1" w:lastColumn="0" w:noHBand="0" w:noVBand="1"/>
      </w:tblPr>
      <w:tblGrid>
        <w:gridCol w:w="4675"/>
        <w:gridCol w:w="4675"/>
      </w:tblGrid>
      <w:tr w:rsidR="00072AC0" w:rsidRPr="00762FDF" w14:paraId="0B7F1F7D" w14:textId="77777777" w:rsidTr="007D5177">
        <w:trPr>
          <w:jc w:val="center"/>
        </w:trPr>
        <w:tc>
          <w:tcPr>
            <w:tcW w:w="4675" w:type="dxa"/>
          </w:tcPr>
          <w:p w14:paraId="69C98D5F" w14:textId="77777777" w:rsidR="00072AC0" w:rsidRPr="00762FDF" w:rsidRDefault="00072AC0" w:rsidP="007D5177">
            <w:pPr>
              <w:rPr>
                <w:rFonts w:ascii="Aptos" w:hAnsi="Aptos"/>
                <w:sz w:val="20"/>
              </w:rPr>
            </w:pPr>
            <w:r w:rsidRPr="00762FDF">
              <w:rPr>
                <w:rFonts w:ascii="Aptos" w:hAnsi="Aptos"/>
                <w:sz w:val="20"/>
              </w:rPr>
              <w:t>Full Legal Name of Organization</w:t>
            </w:r>
          </w:p>
        </w:tc>
        <w:tc>
          <w:tcPr>
            <w:tcW w:w="4675" w:type="dxa"/>
          </w:tcPr>
          <w:p w14:paraId="744162FB" w14:textId="77777777" w:rsidR="00072AC0" w:rsidRPr="00762FDF" w:rsidRDefault="00072AC0" w:rsidP="007D5177">
            <w:pPr>
              <w:rPr>
                <w:rFonts w:ascii="Aptos" w:hAnsi="Aptos"/>
                <w:sz w:val="20"/>
              </w:rPr>
            </w:pPr>
          </w:p>
        </w:tc>
      </w:tr>
      <w:tr w:rsidR="00072AC0" w:rsidRPr="00762FDF" w14:paraId="216FB7DA" w14:textId="77777777" w:rsidTr="007D5177">
        <w:trPr>
          <w:jc w:val="center"/>
        </w:trPr>
        <w:tc>
          <w:tcPr>
            <w:tcW w:w="4675" w:type="dxa"/>
          </w:tcPr>
          <w:p w14:paraId="26E7ABE5" w14:textId="77777777" w:rsidR="00072AC0" w:rsidRPr="00762FDF" w:rsidRDefault="00072AC0" w:rsidP="007D5177">
            <w:pPr>
              <w:rPr>
                <w:rFonts w:ascii="Aptos" w:hAnsi="Aptos"/>
                <w:sz w:val="20"/>
              </w:rPr>
            </w:pPr>
            <w:r w:rsidRPr="00762FDF">
              <w:rPr>
                <w:rFonts w:ascii="Aptos" w:hAnsi="Aptos"/>
                <w:sz w:val="20"/>
              </w:rPr>
              <w:t>Operating Name of the Organization</w:t>
            </w:r>
          </w:p>
        </w:tc>
        <w:tc>
          <w:tcPr>
            <w:tcW w:w="4675" w:type="dxa"/>
          </w:tcPr>
          <w:p w14:paraId="20BA2D7C" w14:textId="77777777" w:rsidR="00072AC0" w:rsidRPr="00762FDF" w:rsidRDefault="00072AC0" w:rsidP="007D5177">
            <w:pPr>
              <w:rPr>
                <w:rFonts w:ascii="Aptos" w:hAnsi="Aptos"/>
                <w:sz w:val="20"/>
              </w:rPr>
            </w:pPr>
          </w:p>
        </w:tc>
      </w:tr>
      <w:tr w:rsidR="00072AC0" w:rsidRPr="00762FDF" w14:paraId="73D36FA4" w14:textId="77777777" w:rsidTr="007D5177">
        <w:trPr>
          <w:jc w:val="center"/>
        </w:trPr>
        <w:tc>
          <w:tcPr>
            <w:tcW w:w="4675" w:type="dxa"/>
          </w:tcPr>
          <w:p w14:paraId="55ECFCD0" w14:textId="77777777" w:rsidR="00072AC0" w:rsidRPr="00762FDF" w:rsidRDefault="00072AC0" w:rsidP="007D5177">
            <w:pPr>
              <w:rPr>
                <w:rFonts w:ascii="Aptos" w:hAnsi="Aptos"/>
                <w:sz w:val="20"/>
              </w:rPr>
            </w:pPr>
            <w:r w:rsidRPr="00762FDF">
              <w:rPr>
                <w:rFonts w:ascii="Aptos" w:hAnsi="Aptos"/>
                <w:sz w:val="20"/>
              </w:rPr>
              <w:t>Common Acronym(s) - if applicable</w:t>
            </w:r>
          </w:p>
        </w:tc>
        <w:tc>
          <w:tcPr>
            <w:tcW w:w="4675" w:type="dxa"/>
          </w:tcPr>
          <w:p w14:paraId="7FAB9080" w14:textId="77777777" w:rsidR="00072AC0" w:rsidRPr="00762FDF" w:rsidRDefault="00072AC0" w:rsidP="007D5177">
            <w:pPr>
              <w:rPr>
                <w:rFonts w:ascii="Aptos" w:hAnsi="Aptos"/>
                <w:sz w:val="20"/>
              </w:rPr>
            </w:pPr>
          </w:p>
        </w:tc>
      </w:tr>
      <w:tr w:rsidR="00072AC0" w:rsidRPr="00762FDF" w14:paraId="784C1002" w14:textId="77777777" w:rsidTr="007D5177">
        <w:trPr>
          <w:jc w:val="center"/>
        </w:trPr>
        <w:tc>
          <w:tcPr>
            <w:tcW w:w="4675" w:type="dxa"/>
          </w:tcPr>
          <w:p w14:paraId="116ECB36" w14:textId="77777777" w:rsidR="00072AC0" w:rsidRPr="00762FDF" w:rsidRDefault="00072AC0" w:rsidP="007D5177">
            <w:pPr>
              <w:rPr>
                <w:rFonts w:ascii="Aptos" w:hAnsi="Aptos"/>
                <w:sz w:val="20"/>
              </w:rPr>
            </w:pPr>
            <w:r w:rsidRPr="00762FDF">
              <w:rPr>
                <w:rFonts w:ascii="Aptos" w:hAnsi="Aptos"/>
                <w:sz w:val="20"/>
              </w:rPr>
              <w:t>URL for Organization’s Homepage</w:t>
            </w:r>
          </w:p>
        </w:tc>
        <w:tc>
          <w:tcPr>
            <w:tcW w:w="4675" w:type="dxa"/>
          </w:tcPr>
          <w:p w14:paraId="627687FE" w14:textId="77777777" w:rsidR="00072AC0" w:rsidRPr="00762FDF" w:rsidRDefault="00072AC0" w:rsidP="007D5177">
            <w:pPr>
              <w:rPr>
                <w:rFonts w:ascii="Aptos" w:hAnsi="Aptos"/>
                <w:sz w:val="20"/>
              </w:rPr>
            </w:pPr>
          </w:p>
        </w:tc>
      </w:tr>
      <w:tr w:rsidR="00072AC0" w:rsidRPr="00762FDF" w14:paraId="05195079" w14:textId="77777777" w:rsidTr="007D5177">
        <w:trPr>
          <w:jc w:val="center"/>
        </w:trPr>
        <w:tc>
          <w:tcPr>
            <w:tcW w:w="4675" w:type="dxa"/>
          </w:tcPr>
          <w:p w14:paraId="190F1CC8" w14:textId="77777777" w:rsidR="00072AC0" w:rsidRPr="00762FDF" w:rsidRDefault="00072AC0" w:rsidP="007D5177">
            <w:pPr>
              <w:rPr>
                <w:rFonts w:ascii="Aptos" w:hAnsi="Aptos"/>
                <w:sz w:val="20"/>
              </w:rPr>
            </w:pPr>
            <w:r w:rsidRPr="00762FDF">
              <w:rPr>
                <w:rFonts w:ascii="Aptos" w:hAnsi="Aptos"/>
                <w:sz w:val="20"/>
              </w:rPr>
              <w:t>Addresses for the head office, the main campus</w:t>
            </w:r>
          </w:p>
          <w:p w14:paraId="73CFE877" w14:textId="77777777" w:rsidR="00072AC0" w:rsidRPr="00762FDF" w:rsidRDefault="00072AC0" w:rsidP="007D5177">
            <w:pPr>
              <w:rPr>
                <w:rFonts w:ascii="Aptos" w:hAnsi="Aptos"/>
                <w:sz w:val="20"/>
              </w:rPr>
            </w:pPr>
            <w:r w:rsidRPr="00762FDF">
              <w:rPr>
                <w:rFonts w:ascii="Aptos" w:hAnsi="Aptos"/>
                <w:sz w:val="20"/>
              </w:rPr>
              <w:t>and all other operating sites, as well as telephone,</w:t>
            </w:r>
          </w:p>
          <w:p w14:paraId="0A1605D5" w14:textId="77777777" w:rsidR="00072AC0" w:rsidRPr="00762FDF" w:rsidRDefault="00072AC0" w:rsidP="007D5177">
            <w:pPr>
              <w:rPr>
                <w:rFonts w:ascii="Aptos" w:hAnsi="Aptos"/>
                <w:sz w:val="20"/>
              </w:rPr>
            </w:pPr>
            <w:r w:rsidRPr="00762FDF">
              <w:rPr>
                <w:rFonts w:ascii="Aptos" w:hAnsi="Aptos"/>
                <w:sz w:val="20"/>
              </w:rPr>
              <w:t>facsimile, and email contact information for at least three (3) Senior Administrators or Designates.</w:t>
            </w:r>
          </w:p>
        </w:tc>
        <w:tc>
          <w:tcPr>
            <w:tcW w:w="4675" w:type="dxa"/>
          </w:tcPr>
          <w:p w14:paraId="09EA85BD" w14:textId="77777777" w:rsidR="00072AC0" w:rsidRPr="00762FDF" w:rsidRDefault="00072AC0" w:rsidP="007D5177">
            <w:pPr>
              <w:rPr>
                <w:rFonts w:ascii="Aptos" w:hAnsi="Aptos"/>
                <w:sz w:val="20"/>
              </w:rPr>
            </w:pPr>
          </w:p>
        </w:tc>
      </w:tr>
      <w:tr w:rsidR="00072AC0" w:rsidRPr="00762FDF" w14:paraId="26DDE2A9" w14:textId="77777777" w:rsidTr="007D5177">
        <w:trPr>
          <w:jc w:val="center"/>
        </w:trPr>
        <w:tc>
          <w:tcPr>
            <w:tcW w:w="4675" w:type="dxa"/>
          </w:tcPr>
          <w:p w14:paraId="3730D6E6" w14:textId="77777777" w:rsidR="00072AC0" w:rsidRPr="00762FDF" w:rsidRDefault="00072AC0" w:rsidP="007D5177">
            <w:pPr>
              <w:rPr>
                <w:rFonts w:ascii="Aptos" w:hAnsi="Aptos"/>
                <w:sz w:val="20"/>
              </w:rPr>
            </w:pPr>
            <w:r w:rsidRPr="00762FDF">
              <w:rPr>
                <w:rFonts w:ascii="Aptos" w:hAnsi="Aptos"/>
                <w:sz w:val="20"/>
              </w:rPr>
              <w:lastRenderedPageBreak/>
              <w:t>Number of employees (faculty, administration and staff) indicating whether full-time or part-time and whether members of Administration are considered Academic Staff/Faculty.</w:t>
            </w:r>
          </w:p>
        </w:tc>
        <w:tc>
          <w:tcPr>
            <w:tcW w:w="4675" w:type="dxa"/>
          </w:tcPr>
          <w:p w14:paraId="67B0FE15" w14:textId="77777777" w:rsidR="00072AC0" w:rsidRPr="00762FDF" w:rsidRDefault="00072AC0" w:rsidP="00B45A45">
            <w:pPr>
              <w:pStyle w:val="ListParagraph"/>
              <w:numPr>
                <w:ilvl w:val="0"/>
                <w:numId w:val="5"/>
              </w:numPr>
              <w:rPr>
                <w:rFonts w:ascii="Aptos" w:hAnsi="Aptos"/>
                <w:sz w:val="20"/>
              </w:rPr>
            </w:pPr>
            <w:r w:rsidRPr="00762FDF">
              <w:rPr>
                <w:rFonts w:ascii="Aptos" w:hAnsi="Aptos"/>
                <w:sz w:val="20"/>
              </w:rPr>
              <w:t xml:space="preserve">Total Employees: </w:t>
            </w:r>
          </w:p>
          <w:p w14:paraId="0C10653E" w14:textId="77777777" w:rsidR="00072AC0" w:rsidRPr="00762FDF" w:rsidRDefault="00072AC0" w:rsidP="00B45A45">
            <w:pPr>
              <w:pStyle w:val="ListParagraph"/>
              <w:numPr>
                <w:ilvl w:val="0"/>
                <w:numId w:val="5"/>
              </w:numPr>
              <w:rPr>
                <w:rFonts w:ascii="Aptos" w:hAnsi="Aptos"/>
                <w:sz w:val="20"/>
              </w:rPr>
            </w:pPr>
            <w:r w:rsidRPr="00762FDF">
              <w:rPr>
                <w:rFonts w:ascii="Aptos" w:hAnsi="Aptos"/>
                <w:sz w:val="20"/>
              </w:rPr>
              <w:t>Faculty – Full-Time (Permanent/Continuous/Tenure):</w:t>
            </w:r>
          </w:p>
          <w:p w14:paraId="6C08A76E" w14:textId="77777777" w:rsidR="00072AC0" w:rsidRPr="00762FDF" w:rsidRDefault="00072AC0" w:rsidP="00B45A45">
            <w:pPr>
              <w:pStyle w:val="ListParagraph"/>
              <w:numPr>
                <w:ilvl w:val="0"/>
                <w:numId w:val="5"/>
              </w:numPr>
              <w:rPr>
                <w:rFonts w:ascii="Aptos" w:hAnsi="Aptos"/>
                <w:sz w:val="20"/>
              </w:rPr>
            </w:pPr>
            <w:r w:rsidRPr="00762FDF">
              <w:rPr>
                <w:rFonts w:ascii="Aptos" w:hAnsi="Aptos"/>
                <w:sz w:val="20"/>
              </w:rPr>
              <w:t>Faculty – Part-Time (Contract):</w:t>
            </w:r>
          </w:p>
          <w:p w14:paraId="230C11BC" w14:textId="77777777" w:rsidR="00072AC0" w:rsidRPr="00762FDF" w:rsidRDefault="00072AC0" w:rsidP="00B45A45">
            <w:pPr>
              <w:pStyle w:val="ListParagraph"/>
              <w:numPr>
                <w:ilvl w:val="0"/>
                <w:numId w:val="5"/>
              </w:numPr>
              <w:rPr>
                <w:rFonts w:ascii="Aptos" w:hAnsi="Aptos"/>
                <w:sz w:val="20"/>
              </w:rPr>
            </w:pPr>
            <w:r w:rsidRPr="00762FDF">
              <w:rPr>
                <w:rFonts w:ascii="Aptos" w:hAnsi="Aptos"/>
                <w:sz w:val="20"/>
              </w:rPr>
              <w:t>Administration – Full-Time:</w:t>
            </w:r>
          </w:p>
          <w:p w14:paraId="21112CFE" w14:textId="77777777" w:rsidR="00072AC0" w:rsidRPr="00762FDF" w:rsidRDefault="00072AC0" w:rsidP="00B45A45">
            <w:pPr>
              <w:pStyle w:val="ListParagraph"/>
              <w:numPr>
                <w:ilvl w:val="0"/>
                <w:numId w:val="5"/>
              </w:numPr>
              <w:rPr>
                <w:rFonts w:ascii="Aptos" w:hAnsi="Aptos"/>
                <w:sz w:val="20"/>
              </w:rPr>
            </w:pPr>
            <w:r w:rsidRPr="00762FDF">
              <w:rPr>
                <w:rFonts w:ascii="Aptos" w:hAnsi="Aptos"/>
                <w:sz w:val="20"/>
              </w:rPr>
              <w:t>Administration – Part-Time:</w:t>
            </w:r>
          </w:p>
          <w:p w14:paraId="2AF7E1FE" w14:textId="77777777" w:rsidR="00072AC0" w:rsidRPr="00762FDF" w:rsidRDefault="00072AC0" w:rsidP="00B45A45">
            <w:pPr>
              <w:pStyle w:val="ListParagraph"/>
              <w:numPr>
                <w:ilvl w:val="0"/>
                <w:numId w:val="5"/>
              </w:numPr>
              <w:rPr>
                <w:rFonts w:ascii="Aptos" w:hAnsi="Aptos"/>
                <w:sz w:val="20"/>
              </w:rPr>
            </w:pPr>
            <w:r w:rsidRPr="00762FDF">
              <w:rPr>
                <w:rFonts w:ascii="Aptos" w:hAnsi="Aptos"/>
                <w:sz w:val="20"/>
              </w:rPr>
              <w:t>Staff – Full-Time:</w:t>
            </w:r>
          </w:p>
          <w:p w14:paraId="02A59F53" w14:textId="77777777" w:rsidR="00072AC0" w:rsidRPr="00762FDF" w:rsidRDefault="00072AC0" w:rsidP="00B45A45">
            <w:pPr>
              <w:pStyle w:val="ListParagraph"/>
              <w:numPr>
                <w:ilvl w:val="0"/>
                <w:numId w:val="5"/>
              </w:numPr>
              <w:rPr>
                <w:rFonts w:ascii="Aptos" w:hAnsi="Aptos"/>
                <w:sz w:val="20"/>
              </w:rPr>
            </w:pPr>
            <w:r w:rsidRPr="00762FDF">
              <w:rPr>
                <w:rFonts w:ascii="Aptos" w:hAnsi="Aptos"/>
                <w:sz w:val="20"/>
              </w:rPr>
              <w:t>Staff – Part-Time:</w:t>
            </w:r>
          </w:p>
        </w:tc>
      </w:tr>
      <w:tr w:rsidR="00072AC0" w:rsidRPr="00762FDF" w14:paraId="591CD403" w14:textId="77777777" w:rsidTr="007D5177">
        <w:trPr>
          <w:jc w:val="center"/>
        </w:trPr>
        <w:tc>
          <w:tcPr>
            <w:tcW w:w="4675" w:type="dxa"/>
          </w:tcPr>
          <w:p w14:paraId="294D2705" w14:textId="77777777" w:rsidR="00072AC0" w:rsidRPr="00762FDF" w:rsidRDefault="00072AC0" w:rsidP="007D5177">
            <w:pPr>
              <w:rPr>
                <w:rFonts w:ascii="Aptos" w:hAnsi="Aptos"/>
                <w:sz w:val="20"/>
              </w:rPr>
            </w:pPr>
            <w:r w:rsidRPr="00762FDF">
              <w:rPr>
                <w:rFonts w:ascii="Aptos" w:hAnsi="Aptos"/>
                <w:sz w:val="20"/>
              </w:rPr>
              <w:t xml:space="preserve">Number of students enrolled, indicating whether full-time or part-time and domestic or international. Note the total number (raw plus percentage of student body) enrolled in degree programs. </w:t>
            </w:r>
          </w:p>
        </w:tc>
        <w:tc>
          <w:tcPr>
            <w:tcW w:w="4675" w:type="dxa"/>
          </w:tcPr>
          <w:p w14:paraId="0FDEA916" w14:textId="77777777" w:rsidR="00072AC0" w:rsidRPr="00762FDF" w:rsidRDefault="00072AC0" w:rsidP="00B45A45">
            <w:pPr>
              <w:pStyle w:val="ListParagraph"/>
              <w:numPr>
                <w:ilvl w:val="0"/>
                <w:numId w:val="5"/>
              </w:numPr>
              <w:rPr>
                <w:rFonts w:ascii="Aptos" w:hAnsi="Aptos"/>
                <w:sz w:val="20"/>
              </w:rPr>
            </w:pPr>
            <w:r w:rsidRPr="00762FDF">
              <w:rPr>
                <w:rFonts w:ascii="Aptos" w:hAnsi="Aptos"/>
                <w:sz w:val="20"/>
              </w:rPr>
              <w:t xml:space="preserve">Total Number of Students (Head Count): </w:t>
            </w:r>
          </w:p>
          <w:p w14:paraId="6C09624B" w14:textId="77777777" w:rsidR="00072AC0" w:rsidRPr="00762FDF" w:rsidRDefault="00072AC0" w:rsidP="00B45A45">
            <w:pPr>
              <w:pStyle w:val="ListParagraph"/>
              <w:numPr>
                <w:ilvl w:val="0"/>
                <w:numId w:val="5"/>
              </w:numPr>
              <w:rPr>
                <w:rFonts w:ascii="Aptos" w:hAnsi="Aptos"/>
                <w:sz w:val="20"/>
              </w:rPr>
            </w:pPr>
            <w:r w:rsidRPr="00762FDF">
              <w:rPr>
                <w:rFonts w:ascii="Aptos" w:hAnsi="Aptos"/>
                <w:sz w:val="20"/>
              </w:rPr>
              <w:t>Total Number of Students (FLE):</w:t>
            </w:r>
          </w:p>
          <w:p w14:paraId="3F0CC504" w14:textId="77777777" w:rsidR="00072AC0" w:rsidRPr="00762FDF" w:rsidRDefault="00072AC0" w:rsidP="00B45A45">
            <w:pPr>
              <w:pStyle w:val="ListParagraph"/>
              <w:numPr>
                <w:ilvl w:val="0"/>
                <w:numId w:val="5"/>
              </w:numPr>
              <w:rPr>
                <w:rFonts w:ascii="Aptos" w:hAnsi="Aptos"/>
                <w:sz w:val="20"/>
              </w:rPr>
            </w:pPr>
            <w:r w:rsidRPr="00762FDF">
              <w:rPr>
                <w:rFonts w:ascii="Aptos" w:hAnsi="Aptos"/>
                <w:sz w:val="20"/>
              </w:rPr>
              <w:t>Total Number of Domestic Students:</w:t>
            </w:r>
          </w:p>
          <w:p w14:paraId="67EF0856" w14:textId="77777777" w:rsidR="00072AC0" w:rsidRPr="00762FDF" w:rsidRDefault="00072AC0" w:rsidP="00B45A45">
            <w:pPr>
              <w:pStyle w:val="ListParagraph"/>
              <w:numPr>
                <w:ilvl w:val="0"/>
                <w:numId w:val="5"/>
              </w:numPr>
              <w:rPr>
                <w:rFonts w:ascii="Aptos" w:hAnsi="Aptos"/>
                <w:sz w:val="20"/>
              </w:rPr>
            </w:pPr>
            <w:r w:rsidRPr="00762FDF">
              <w:rPr>
                <w:rFonts w:ascii="Aptos" w:hAnsi="Aptos"/>
                <w:sz w:val="20"/>
              </w:rPr>
              <w:t>Total Number of International Students:</w:t>
            </w:r>
          </w:p>
          <w:p w14:paraId="581FBBEF" w14:textId="77777777" w:rsidR="00072AC0" w:rsidRPr="00762FDF" w:rsidRDefault="00072AC0" w:rsidP="00B45A45">
            <w:pPr>
              <w:pStyle w:val="ListParagraph"/>
              <w:numPr>
                <w:ilvl w:val="0"/>
                <w:numId w:val="5"/>
              </w:numPr>
              <w:rPr>
                <w:rFonts w:ascii="Aptos" w:hAnsi="Aptos"/>
                <w:sz w:val="20"/>
              </w:rPr>
            </w:pPr>
            <w:r w:rsidRPr="00762FDF">
              <w:rPr>
                <w:rFonts w:ascii="Aptos" w:hAnsi="Aptos"/>
                <w:sz w:val="20"/>
              </w:rPr>
              <w:t>Total Number of Part-Time Students</w:t>
            </w:r>
          </w:p>
          <w:p w14:paraId="5479A0DB" w14:textId="77777777" w:rsidR="00072AC0" w:rsidRPr="00762FDF" w:rsidRDefault="00072AC0" w:rsidP="00B45A45">
            <w:pPr>
              <w:pStyle w:val="ListParagraph"/>
              <w:numPr>
                <w:ilvl w:val="0"/>
                <w:numId w:val="5"/>
              </w:numPr>
              <w:rPr>
                <w:rFonts w:ascii="Aptos" w:hAnsi="Aptos"/>
                <w:sz w:val="20"/>
              </w:rPr>
            </w:pPr>
            <w:r w:rsidRPr="00762FDF">
              <w:rPr>
                <w:rFonts w:ascii="Aptos" w:hAnsi="Aptos"/>
                <w:sz w:val="20"/>
              </w:rPr>
              <w:t>Total Number of Full-Time/Full-Load Students</w:t>
            </w:r>
          </w:p>
        </w:tc>
      </w:tr>
      <w:tr w:rsidR="00072AC0" w:rsidRPr="00762FDF" w14:paraId="7AFEEBE8" w14:textId="77777777" w:rsidTr="007D5177">
        <w:trPr>
          <w:jc w:val="center"/>
        </w:trPr>
        <w:tc>
          <w:tcPr>
            <w:tcW w:w="4675" w:type="dxa"/>
          </w:tcPr>
          <w:p w14:paraId="41FE6ADB" w14:textId="77777777" w:rsidR="00072AC0" w:rsidRPr="00762FDF" w:rsidRDefault="00072AC0" w:rsidP="007D5177">
            <w:pPr>
              <w:rPr>
                <w:rFonts w:ascii="Aptos" w:hAnsi="Aptos"/>
                <w:sz w:val="20"/>
              </w:rPr>
            </w:pPr>
            <w:r w:rsidRPr="00762FDF">
              <w:rPr>
                <w:rFonts w:ascii="Aptos" w:hAnsi="Aptos"/>
                <w:sz w:val="20"/>
              </w:rPr>
              <w:t>Type and Number of Credit Programs, including Degrees and indicate the proportion of programs that are degrees</w:t>
            </w:r>
          </w:p>
        </w:tc>
        <w:tc>
          <w:tcPr>
            <w:tcW w:w="4675" w:type="dxa"/>
          </w:tcPr>
          <w:p w14:paraId="58561F63" w14:textId="77777777" w:rsidR="00072AC0" w:rsidRPr="00762FDF" w:rsidRDefault="00072AC0" w:rsidP="00B45A45">
            <w:pPr>
              <w:pStyle w:val="ListParagraph"/>
              <w:numPr>
                <w:ilvl w:val="0"/>
                <w:numId w:val="5"/>
              </w:numPr>
              <w:rPr>
                <w:rFonts w:ascii="Aptos" w:hAnsi="Aptos"/>
                <w:sz w:val="20"/>
              </w:rPr>
            </w:pPr>
          </w:p>
        </w:tc>
      </w:tr>
      <w:tr w:rsidR="00072AC0" w:rsidRPr="00762FDF" w14:paraId="033BD6B7" w14:textId="77777777" w:rsidTr="007D5177">
        <w:trPr>
          <w:jc w:val="center"/>
        </w:trPr>
        <w:tc>
          <w:tcPr>
            <w:tcW w:w="4675" w:type="dxa"/>
          </w:tcPr>
          <w:p w14:paraId="20AD2668" w14:textId="77777777" w:rsidR="00072AC0" w:rsidRPr="00762FDF" w:rsidRDefault="00072AC0" w:rsidP="007D5177">
            <w:pPr>
              <w:rPr>
                <w:rFonts w:ascii="Aptos" w:hAnsi="Aptos"/>
                <w:sz w:val="20"/>
              </w:rPr>
            </w:pPr>
            <w:r w:rsidRPr="00762FDF">
              <w:rPr>
                <w:rFonts w:ascii="Aptos" w:hAnsi="Aptos"/>
                <w:sz w:val="20"/>
              </w:rPr>
              <w:t>Description of Academic Governance Process</w:t>
            </w:r>
          </w:p>
        </w:tc>
        <w:tc>
          <w:tcPr>
            <w:tcW w:w="4675" w:type="dxa"/>
          </w:tcPr>
          <w:p w14:paraId="2DA738D4" w14:textId="77777777" w:rsidR="00072AC0" w:rsidRPr="00762FDF" w:rsidRDefault="00072AC0" w:rsidP="00B45A45">
            <w:pPr>
              <w:pStyle w:val="ListParagraph"/>
              <w:numPr>
                <w:ilvl w:val="0"/>
                <w:numId w:val="5"/>
              </w:numPr>
              <w:rPr>
                <w:rFonts w:ascii="Aptos" w:hAnsi="Aptos"/>
                <w:sz w:val="20"/>
              </w:rPr>
            </w:pPr>
          </w:p>
        </w:tc>
      </w:tr>
      <w:tr w:rsidR="00072AC0" w:rsidRPr="00762FDF" w14:paraId="72D2D5E4" w14:textId="77777777" w:rsidTr="007D5177">
        <w:trPr>
          <w:jc w:val="center"/>
        </w:trPr>
        <w:tc>
          <w:tcPr>
            <w:tcW w:w="4675" w:type="dxa"/>
          </w:tcPr>
          <w:p w14:paraId="29A8D8B7" w14:textId="77777777" w:rsidR="00072AC0" w:rsidRPr="00762FDF" w:rsidRDefault="00072AC0" w:rsidP="007D5177">
            <w:pPr>
              <w:rPr>
                <w:rFonts w:ascii="Aptos" w:hAnsi="Aptos"/>
                <w:sz w:val="20"/>
              </w:rPr>
            </w:pPr>
            <w:r w:rsidRPr="00762FDF">
              <w:rPr>
                <w:rFonts w:ascii="Aptos" w:hAnsi="Aptos"/>
                <w:sz w:val="20"/>
              </w:rPr>
              <w:t>Other Characteristics (optional)</w:t>
            </w:r>
          </w:p>
        </w:tc>
        <w:tc>
          <w:tcPr>
            <w:tcW w:w="4675" w:type="dxa"/>
          </w:tcPr>
          <w:p w14:paraId="4D8E9ABB" w14:textId="77777777" w:rsidR="00072AC0" w:rsidRPr="00762FDF" w:rsidRDefault="00072AC0" w:rsidP="00B45A45">
            <w:pPr>
              <w:pStyle w:val="ListParagraph"/>
              <w:numPr>
                <w:ilvl w:val="0"/>
                <w:numId w:val="5"/>
              </w:numPr>
              <w:rPr>
                <w:rFonts w:ascii="Aptos" w:hAnsi="Aptos"/>
                <w:sz w:val="20"/>
              </w:rPr>
            </w:pPr>
          </w:p>
        </w:tc>
      </w:tr>
    </w:tbl>
    <w:p w14:paraId="1D64837E" w14:textId="77777777" w:rsidR="00072AC0" w:rsidRPr="00762FDF" w:rsidRDefault="00072AC0" w:rsidP="00072AC0">
      <w:pPr>
        <w:ind w:right="-2700"/>
        <w:rPr>
          <w:rFonts w:ascii="Aptos" w:hAnsi="Aptos"/>
        </w:rPr>
      </w:pPr>
    </w:p>
    <w:p w14:paraId="34152F66" w14:textId="77777777" w:rsidR="00072AC0" w:rsidRPr="00762FDF" w:rsidRDefault="00072AC0" w:rsidP="00D0458D">
      <w:pPr>
        <w:pStyle w:val="Heading3"/>
      </w:pPr>
      <w:r w:rsidRPr="00762FDF">
        <w:t>Provide a description of the self-review process undertaken.</w:t>
      </w:r>
      <w:r w:rsidRPr="00762FDF">
        <w:br/>
      </w:r>
    </w:p>
    <w:p w14:paraId="2BC81F7E" w14:textId="77777777" w:rsidR="00072AC0" w:rsidRPr="00762FDF" w:rsidRDefault="00072AC0" w:rsidP="00D0458D">
      <w:pPr>
        <w:pStyle w:val="Heading3"/>
      </w:pPr>
      <w:r w:rsidRPr="00762FDF">
        <w:t xml:space="preserve">Summarize the organization’s understanding of, and the institution’s commitment to, major issues previously identified by Council – such as those emanating from the organizational evaluation or from the last comprehensive evaluation, from each program evaluation, and from any annual report issues, and outline any resulting actions and results. </w:t>
      </w:r>
    </w:p>
    <w:p w14:paraId="376CEA88" w14:textId="77777777" w:rsidR="00072AC0" w:rsidRPr="00762FDF" w:rsidRDefault="00072AC0" w:rsidP="00072AC0">
      <w:pPr>
        <w:rPr>
          <w:rFonts w:ascii="Aptos" w:hAnsi="Aptos"/>
        </w:rPr>
      </w:pPr>
    </w:p>
    <w:p w14:paraId="686E415D" w14:textId="77777777" w:rsidR="00072AC0" w:rsidRPr="00762FDF" w:rsidRDefault="00072AC0" w:rsidP="00D0458D">
      <w:pPr>
        <w:pStyle w:val="Heading4"/>
      </w:pPr>
      <w:r w:rsidRPr="00762FDF">
        <w:t xml:space="preserve">Sample Table – </w:t>
      </w:r>
      <w:r w:rsidRPr="00D0458D">
        <w:t>Response</w:t>
      </w:r>
      <w:r w:rsidRPr="00762FDF">
        <w:t xml:space="preserve"> to Issues </w:t>
      </w:r>
    </w:p>
    <w:p w14:paraId="68CE8472" w14:textId="77777777" w:rsidR="00072AC0" w:rsidRPr="00762FDF" w:rsidRDefault="00072AC0" w:rsidP="00072AC0">
      <w:pPr>
        <w:rPr>
          <w:rFonts w:ascii="Aptos" w:hAnsi="Aptos"/>
        </w:rPr>
      </w:pPr>
    </w:p>
    <w:tbl>
      <w:tblPr>
        <w:tblStyle w:val="TableGrid"/>
        <w:tblW w:w="5000" w:type="pct"/>
        <w:jc w:val="center"/>
        <w:tblLook w:val="04A0" w:firstRow="1" w:lastRow="0" w:firstColumn="1" w:lastColumn="0" w:noHBand="0" w:noVBand="1"/>
      </w:tblPr>
      <w:tblGrid>
        <w:gridCol w:w="3159"/>
        <w:gridCol w:w="3095"/>
        <w:gridCol w:w="3096"/>
      </w:tblGrid>
      <w:tr w:rsidR="00072AC0" w:rsidRPr="00762FDF" w14:paraId="2E2F4C2F" w14:textId="77777777" w:rsidTr="00FF64FF">
        <w:trPr>
          <w:jc w:val="center"/>
        </w:trPr>
        <w:tc>
          <w:tcPr>
            <w:tcW w:w="3356" w:type="dxa"/>
            <w:shd w:val="clear" w:color="auto" w:fill="EAF6FC"/>
            <w:vAlign w:val="center"/>
          </w:tcPr>
          <w:p w14:paraId="55BBE653" w14:textId="77777777" w:rsidR="00072AC0" w:rsidRPr="00FF64FF" w:rsidRDefault="00072AC0" w:rsidP="00FF64FF">
            <w:pPr>
              <w:ind w:right="-147"/>
              <w:jc w:val="center"/>
              <w:rPr>
                <w:rFonts w:ascii="Aptos" w:hAnsi="Aptos"/>
                <w:b/>
                <w:bCs/>
              </w:rPr>
            </w:pPr>
            <w:r w:rsidRPr="00FF64FF">
              <w:rPr>
                <w:rFonts w:ascii="Aptos" w:hAnsi="Aptos"/>
                <w:b/>
                <w:bCs/>
              </w:rPr>
              <w:t>CAQC Past Issue/Condition and Source</w:t>
            </w:r>
          </w:p>
        </w:tc>
        <w:tc>
          <w:tcPr>
            <w:tcW w:w="3357" w:type="dxa"/>
            <w:shd w:val="clear" w:color="auto" w:fill="EAF6FC"/>
            <w:vAlign w:val="center"/>
          </w:tcPr>
          <w:p w14:paraId="247FE0FC" w14:textId="2523798E" w:rsidR="00FF64FF" w:rsidRPr="00FF64FF" w:rsidRDefault="00072AC0" w:rsidP="00FF64FF">
            <w:pPr>
              <w:ind w:right="-51"/>
              <w:jc w:val="center"/>
              <w:rPr>
                <w:rFonts w:ascii="Aptos" w:hAnsi="Aptos"/>
                <w:b/>
                <w:bCs/>
              </w:rPr>
            </w:pPr>
            <w:r w:rsidRPr="00FF64FF">
              <w:rPr>
                <w:rFonts w:ascii="Aptos" w:hAnsi="Aptos"/>
                <w:b/>
                <w:bCs/>
              </w:rPr>
              <w:t>Actions Taken and Outcomes</w:t>
            </w:r>
          </w:p>
        </w:tc>
        <w:tc>
          <w:tcPr>
            <w:tcW w:w="3357" w:type="dxa"/>
            <w:shd w:val="clear" w:color="auto" w:fill="EAF6FC"/>
            <w:vAlign w:val="center"/>
          </w:tcPr>
          <w:p w14:paraId="58E6ED6D" w14:textId="46BC1141" w:rsidR="00FF64FF" w:rsidRPr="00FF64FF" w:rsidRDefault="00072AC0" w:rsidP="00FF64FF">
            <w:pPr>
              <w:ind w:right="-97"/>
              <w:jc w:val="center"/>
              <w:rPr>
                <w:rFonts w:ascii="Aptos" w:hAnsi="Aptos"/>
                <w:b/>
                <w:bCs/>
              </w:rPr>
            </w:pPr>
            <w:r w:rsidRPr="00FF64FF">
              <w:rPr>
                <w:rFonts w:ascii="Aptos" w:hAnsi="Aptos"/>
                <w:b/>
                <w:bCs/>
              </w:rPr>
              <w:t>Additional Comments</w:t>
            </w:r>
          </w:p>
        </w:tc>
      </w:tr>
      <w:tr w:rsidR="00072AC0" w:rsidRPr="00762FDF" w14:paraId="6C7D9295" w14:textId="77777777" w:rsidTr="007D5177">
        <w:trPr>
          <w:jc w:val="center"/>
        </w:trPr>
        <w:tc>
          <w:tcPr>
            <w:tcW w:w="3356" w:type="dxa"/>
            <w:shd w:val="clear" w:color="auto" w:fill="auto"/>
          </w:tcPr>
          <w:p w14:paraId="678A7BE4" w14:textId="77777777" w:rsidR="00072AC0" w:rsidRPr="00762FDF" w:rsidRDefault="00072AC0" w:rsidP="007D5177">
            <w:pPr>
              <w:ind w:right="-147"/>
              <w:rPr>
                <w:rFonts w:ascii="Aptos" w:hAnsi="Aptos"/>
              </w:rPr>
            </w:pPr>
            <w:r w:rsidRPr="00762FDF">
              <w:rPr>
                <w:rFonts w:ascii="Aptos" w:hAnsi="Aptos"/>
              </w:rPr>
              <w:t>e.g. Revision of Admission Policy (Outcomes Letter Date X)</w:t>
            </w:r>
          </w:p>
        </w:tc>
        <w:tc>
          <w:tcPr>
            <w:tcW w:w="3357" w:type="dxa"/>
            <w:shd w:val="clear" w:color="auto" w:fill="auto"/>
          </w:tcPr>
          <w:p w14:paraId="46BFCB58" w14:textId="77777777" w:rsidR="00072AC0" w:rsidRPr="00762FDF" w:rsidRDefault="00072AC0" w:rsidP="007D5177">
            <w:pPr>
              <w:ind w:right="-51"/>
              <w:rPr>
                <w:rFonts w:ascii="Aptos" w:hAnsi="Aptos"/>
              </w:rPr>
            </w:pPr>
            <w:r w:rsidRPr="00762FDF">
              <w:rPr>
                <w:rFonts w:ascii="Aptos" w:hAnsi="Aptos"/>
              </w:rPr>
              <w:t>Description of Revision of Admission Policy and Link to Current Policy or Draft Policy in Appendix</w:t>
            </w:r>
          </w:p>
        </w:tc>
        <w:tc>
          <w:tcPr>
            <w:tcW w:w="3357" w:type="dxa"/>
            <w:shd w:val="clear" w:color="auto" w:fill="auto"/>
          </w:tcPr>
          <w:p w14:paraId="46E8CFED" w14:textId="77777777" w:rsidR="00072AC0" w:rsidRPr="00762FDF" w:rsidRDefault="00072AC0" w:rsidP="007D5177">
            <w:pPr>
              <w:ind w:right="-97"/>
              <w:rPr>
                <w:rFonts w:ascii="Aptos" w:hAnsi="Aptos"/>
              </w:rPr>
            </w:pPr>
            <w:r w:rsidRPr="00762FDF">
              <w:rPr>
                <w:rFonts w:ascii="Aptos" w:hAnsi="Aptos"/>
              </w:rPr>
              <w:t>Additional Comments as needed</w:t>
            </w:r>
          </w:p>
        </w:tc>
      </w:tr>
      <w:tr w:rsidR="00072AC0" w:rsidRPr="00762FDF" w14:paraId="5FFAB4C0" w14:textId="77777777" w:rsidTr="007D5177">
        <w:trPr>
          <w:jc w:val="center"/>
        </w:trPr>
        <w:tc>
          <w:tcPr>
            <w:tcW w:w="3356" w:type="dxa"/>
            <w:shd w:val="clear" w:color="auto" w:fill="auto"/>
          </w:tcPr>
          <w:p w14:paraId="286D5604" w14:textId="77777777" w:rsidR="00072AC0" w:rsidRPr="00762FDF" w:rsidRDefault="00072AC0" w:rsidP="007D5177">
            <w:pPr>
              <w:ind w:right="-147"/>
              <w:rPr>
                <w:rFonts w:ascii="Aptos" w:hAnsi="Aptos"/>
              </w:rPr>
            </w:pPr>
          </w:p>
        </w:tc>
        <w:tc>
          <w:tcPr>
            <w:tcW w:w="3357" w:type="dxa"/>
            <w:shd w:val="clear" w:color="auto" w:fill="auto"/>
          </w:tcPr>
          <w:p w14:paraId="0589A2E9" w14:textId="77777777" w:rsidR="00072AC0" w:rsidRPr="00762FDF" w:rsidRDefault="00072AC0" w:rsidP="007D5177">
            <w:pPr>
              <w:ind w:right="-51"/>
              <w:rPr>
                <w:rFonts w:ascii="Aptos" w:hAnsi="Aptos"/>
              </w:rPr>
            </w:pPr>
          </w:p>
        </w:tc>
        <w:tc>
          <w:tcPr>
            <w:tcW w:w="3357" w:type="dxa"/>
            <w:shd w:val="clear" w:color="auto" w:fill="auto"/>
          </w:tcPr>
          <w:p w14:paraId="0C3B74C1" w14:textId="77777777" w:rsidR="00072AC0" w:rsidRPr="00762FDF" w:rsidRDefault="00072AC0" w:rsidP="007D5177">
            <w:pPr>
              <w:ind w:right="-97"/>
              <w:rPr>
                <w:rFonts w:ascii="Aptos" w:hAnsi="Aptos"/>
              </w:rPr>
            </w:pPr>
          </w:p>
        </w:tc>
      </w:tr>
      <w:tr w:rsidR="00072AC0" w:rsidRPr="00762FDF" w14:paraId="26B92AEA" w14:textId="77777777" w:rsidTr="007D5177">
        <w:trPr>
          <w:jc w:val="center"/>
        </w:trPr>
        <w:tc>
          <w:tcPr>
            <w:tcW w:w="3356" w:type="dxa"/>
            <w:shd w:val="clear" w:color="auto" w:fill="auto"/>
          </w:tcPr>
          <w:p w14:paraId="2FF52323" w14:textId="77777777" w:rsidR="00072AC0" w:rsidRPr="00762FDF" w:rsidRDefault="00072AC0" w:rsidP="007D5177">
            <w:pPr>
              <w:ind w:right="-147"/>
              <w:rPr>
                <w:rFonts w:ascii="Aptos" w:hAnsi="Aptos"/>
              </w:rPr>
            </w:pPr>
          </w:p>
        </w:tc>
        <w:tc>
          <w:tcPr>
            <w:tcW w:w="3357" w:type="dxa"/>
            <w:shd w:val="clear" w:color="auto" w:fill="auto"/>
          </w:tcPr>
          <w:p w14:paraId="6A51B314" w14:textId="77777777" w:rsidR="00072AC0" w:rsidRPr="00762FDF" w:rsidRDefault="00072AC0" w:rsidP="007D5177">
            <w:pPr>
              <w:ind w:right="-51"/>
              <w:rPr>
                <w:rFonts w:ascii="Aptos" w:hAnsi="Aptos"/>
              </w:rPr>
            </w:pPr>
          </w:p>
        </w:tc>
        <w:tc>
          <w:tcPr>
            <w:tcW w:w="3357" w:type="dxa"/>
            <w:shd w:val="clear" w:color="auto" w:fill="auto"/>
          </w:tcPr>
          <w:p w14:paraId="5B4FFD66" w14:textId="77777777" w:rsidR="00072AC0" w:rsidRPr="00762FDF" w:rsidRDefault="00072AC0" w:rsidP="007D5177">
            <w:pPr>
              <w:ind w:right="-97"/>
              <w:rPr>
                <w:rFonts w:ascii="Aptos" w:hAnsi="Aptos"/>
              </w:rPr>
            </w:pPr>
          </w:p>
        </w:tc>
      </w:tr>
    </w:tbl>
    <w:p w14:paraId="28B02C53" w14:textId="77777777" w:rsidR="00072AC0" w:rsidRPr="00762FDF" w:rsidRDefault="00072AC0" w:rsidP="00072AC0">
      <w:pPr>
        <w:rPr>
          <w:rFonts w:ascii="Aptos" w:hAnsi="Aptos"/>
        </w:rPr>
      </w:pPr>
    </w:p>
    <w:p w14:paraId="09A1336A" w14:textId="77777777" w:rsidR="00072AC0" w:rsidRPr="00762FDF" w:rsidRDefault="00072AC0" w:rsidP="00D0458D">
      <w:pPr>
        <w:pStyle w:val="Heading3"/>
      </w:pPr>
      <w:r w:rsidRPr="00762FDF">
        <w:t>Summarize significant changes since the organizational evaluation and each program evaluation by CAQC.</w:t>
      </w:r>
    </w:p>
    <w:p w14:paraId="083E1306" w14:textId="77777777" w:rsidR="00072AC0" w:rsidRPr="00762FDF" w:rsidRDefault="00072AC0" w:rsidP="00072AC0">
      <w:pPr>
        <w:rPr>
          <w:rFonts w:ascii="Aptos" w:hAnsi="Aptos"/>
        </w:rPr>
      </w:pPr>
    </w:p>
    <w:p w14:paraId="506C726B" w14:textId="77777777" w:rsidR="00072AC0" w:rsidRPr="00762FDF" w:rsidRDefault="00072AC0" w:rsidP="00D0458D">
      <w:pPr>
        <w:pStyle w:val="Heading3"/>
      </w:pPr>
      <w:r w:rsidRPr="00762FDF">
        <w:lastRenderedPageBreak/>
        <w:t>Describe the evolution of the institution’s degree granting culture since the last Organizational or Comprehensive Self-Study.</w:t>
      </w:r>
    </w:p>
    <w:p w14:paraId="6B6E5746" w14:textId="77777777" w:rsidR="00072AC0" w:rsidRPr="00762FDF" w:rsidRDefault="00072AC0" w:rsidP="00072AC0">
      <w:pPr>
        <w:rPr>
          <w:rFonts w:ascii="Aptos" w:hAnsi="Aptos"/>
        </w:rPr>
      </w:pPr>
    </w:p>
    <w:p w14:paraId="68977F3D" w14:textId="77777777" w:rsidR="00D43B8E" w:rsidRDefault="00072AC0" w:rsidP="006D4522">
      <w:pPr>
        <w:pStyle w:val="Heading3"/>
      </w:pPr>
      <w:r w:rsidRPr="00762FDF">
        <w:t xml:space="preserve">Provide an overview of the monitoring and implementation process to be adopted for recommendations arising from the current comprehensive evaluation (i.e., a draft Action Plan). </w:t>
      </w:r>
    </w:p>
    <w:p w14:paraId="1BD60BCC" w14:textId="4E7138A9" w:rsidR="00072AC0" w:rsidRDefault="00072AC0" w:rsidP="00D43B8E">
      <w:pPr>
        <w:pStyle w:val="Heading4"/>
      </w:pPr>
      <w:r w:rsidRPr="00762FDF">
        <w:t>Sample Table – Comprehensive Evaluation Action Plan</w:t>
      </w:r>
    </w:p>
    <w:tbl>
      <w:tblPr>
        <w:tblStyle w:val="TableGrid"/>
        <w:tblW w:w="0" w:type="auto"/>
        <w:tblLook w:val="04A0" w:firstRow="1" w:lastRow="0" w:firstColumn="1" w:lastColumn="0" w:noHBand="0" w:noVBand="1"/>
      </w:tblPr>
      <w:tblGrid>
        <w:gridCol w:w="2008"/>
        <w:gridCol w:w="1406"/>
        <w:gridCol w:w="1387"/>
        <w:gridCol w:w="1659"/>
        <w:gridCol w:w="1517"/>
        <w:gridCol w:w="1373"/>
      </w:tblGrid>
      <w:tr w:rsidR="00F95A68" w14:paraId="37934289" w14:textId="77777777" w:rsidTr="00442417">
        <w:tc>
          <w:tcPr>
            <w:tcW w:w="2007" w:type="dxa"/>
            <w:shd w:val="clear" w:color="auto" w:fill="EAF6FC"/>
            <w:vAlign w:val="center"/>
          </w:tcPr>
          <w:p w14:paraId="3F03EDEF" w14:textId="621EF653" w:rsidR="00F95A68" w:rsidRPr="00F95A68" w:rsidRDefault="00F95A68" w:rsidP="00F95A68">
            <w:pPr>
              <w:jc w:val="center"/>
              <w:rPr>
                <w:b/>
                <w:bCs/>
              </w:rPr>
            </w:pPr>
            <w:r w:rsidRPr="00F95A68">
              <w:rPr>
                <w:b/>
                <w:bCs/>
              </w:rPr>
              <w:t xml:space="preserve">Recommendation or </w:t>
            </w:r>
            <w:proofErr w:type="gramStart"/>
            <w:r w:rsidRPr="00F95A68">
              <w:rPr>
                <w:b/>
                <w:bCs/>
              </w:rPr>
              <w:t>Finding</w:t>
            </w:r>
            <w:proofErr w:type="gramEnd"/>
          </w:p>
        </w:tc>
        <w:tc>
          <w:tcPr>
            <w:tcW w:w="1593" w:type="dxa"/>
            <w:shd w:val="clear" w:color="auto" w:fill="EAF6FC"/>
            <w:vAlign w:val="center"/>
          </w:tcPr>
          <w:p w14:paraId="14CBCC5C" w14:textId="4BF93886" w:rsidR="00F95A68" w:rsidRPr="00F95A68" w:rsidRDefault="00F95A68" w:rsidP="00F95A68">
            <w:pPr>
              <w:jc w:val="center"/>
              <w:rPr>
                <w:b/>
                <w:bCs/>
              </w:rPr>
            </w:pPr>
            <w:r w:rsidRPr="00F95A68">
              <w:rPr>
                <w:b/>
                <w:bCs/>
              </w:rPr>
              <w:t>Response</w:t>
            </w:r>
          </w:p>
        </w:tc>
        <w:tc>
          <w:tcPr>
            <w:tcW w:w="1587" w:type="dxa"/>
            <w:shd w:val="clear" w:color="auto" w:fill="EAF6FC"/>
            <w:vAlign w:val="center"/>
          </w:tcPr>
          <w:p w14:paraId="696B936D" w14:textId="7C5BE8B9" w:rsidR="00F95A68" w:rsidRPr="00F95A68" w:rsidRDefault="00F95A68" w:rsidP="00F95A68">
            <w:pPr>
              <w:jc w:val="center"/>
              <w:rPr>
                <w:b/>
                <w:bCs/>
              </w:rPr>
            </w:pPr>
            <w:r w:rsidRPr="00F95A68">
              <w:rPr>
                <w:b/>
                <w:bCs/>
              </w:rPr>
              <w:t>Actions Proposed</w:t>
            </w:r>
          </w:p>
        </w:tc>
        <w:tc>
          <w:tcPr>
            <w:tcW w:w="1672" w:type="dxa"/>
            <w:shd w:val="clear" w:color="auto" w:fill="EAF6FC"/>
            <w:vAlign w:val="center"/>
          </w:tcPr>
          <w:p w14:paraId="5F03AAAA" w14:textId="1ED1B62E" w:rsidR="00F95A68" w:rsidRPr="00F95A68" w:rsidRDefault="00F95A68" w:rsidP="00F95A68">
            <w:pPr>
              <w:jc w:val="center"/>
              <w:rPr>
                <w:b/>
                <w:bCs/>
              </w:rPr>
            </w:pPr>
            <w:r w:rsidRPr="00F95A68">
              <w:rPr>
                <w:b/>
                <w:bCs/>
              </w:rPr>
              <w:t>Responsibility</w:t>
            </w:r>
          </w:p>
        </w:tc>
        <w:tc>
          <w:tcPr>
            <w:tcW w:w="1628" w:type="dxa"/>
            <w:shd w:val="clear" w:color="auto" w:fill="EAF6FC"/>
            <w:vAlign w:val="center"/>
          </w:tcPr>
          <w:p w14:paraId="2AB73571" w14:textId="0031F9D5" w:rsidR="00F95A68" w:rsidRPr="00F95A68" w:rsidRDefault="00F95A68" w:rsidP="00F95A68">
            <w:pPr>
              <w:jc w:val="center"/>
              <w:rPr>
                <w:b/>
                <w:bCs/>
              </w:rPr>
            </w:pPr>
            <w:r w:rsidRPr="00F95A68">
              <w:rPr>
                <w:b/>
                <w:bCs/>
              </w:rPr>
              <w:t>Completion Timeframe</w:t>
            </w:r>
          </w:p>
        </w:tc>
        <w:tc>
          <w:tcPr>
            <w:tcW w:w="1583" w:type="dxa"/>
            <w:shd w:val="clear" w:color="auto" w:fill="EAF6FC"/>
            <w:vAlign w:val="center"/>
          </w:tcPr>
          <w:p w14:paraId="518A094A" w14:textId="4ED35101" w:rsidR="00F95A68" w:rsidRPr="00F95A68" w:rsidRDefault="00F95A68" w:rsidP="00F95A68">
            <w:pPr>
              <w:jc w:val="center"/>
              <w:rPr>
                <w:b/>
                <w:bCs/>
              </w:rPr>
            </w:pPr>
            <w:r w:rsidRPr="00F95A68">
              <w:rPr>
                <w:b/>
                <w:bCs/>
              </w:rPr>
              <w:t>Expected Outcome</w:t>
            </w:r>
          </w:p>
        </w:tc>
      </w:tr>
      <w:tr w:rsidR="00F95A68" w14:paraId="4B8F9D25" w14:textId="77777777" w:rsidTr="00442417">
        <w:tc>
          <w:tcPr>
            <w:tcW w:w="2007" w:type="dxa"/>
          </w:tcPr>
          <w:p w14:paraId="4A1E085E" w14:textId="77777777" w:rsidR="00F95A68" w:rsidRDefault="00F95A68" w:rsidP="006D4522"/>
        </w:tc>
        <w:tc>
          <w:tcPr>
            <w:tcW w:w="1593" w:type="dxa"/>
          </w:tcPr>
          <w:p w14:paraId="7D33C986" w14:textId="77777777" w:rsidR="00F95A68" w:rsidRDefault="00F95A68" w:rsidP="006D4522"/>
        </w:tc>
        <w:tc>
          <w:tcPr>
            <w:tcW w:w="1587" w:type="dxa"/>
          </w:tcPr>
          <w:p w14:paraId="46C71B01" w14:textId="77777777" w:rsidR="00F95A68" w:rsidRDefault="00F95A68" w:rsidP="006D4522"/>
        </w:tc>
        <w:tc>
          <w:tcPr>
            <w:tcW w:w="1672" w:type="dxa"/>
          </w:tcPr>
          <w:p w14:paraId="5F63E2FB" w14:textId="77777777" w:rsidR="00F95A68" w:rsidRDefault="00F95A68" w:rsidP="006D4522"/>
        </w:tc>
        <w:tc>
          <w:tcPr>
            <w:tcW w:w="1628" w:type="dxa"/>
          </w:tcPr>
          <w:p w14:paraId="1607AD6C" w14:textId="77777777" w:rsidR="00F95A68" w:rsidRDefault="00F95A68" w:rsidP="006D4522"/>
        </w:tc>
        <w:tc>
          <w:tcPr>
            <w:tcW w:w="1583" w:type="dxa"/>
          </w:tcPr>
          <w:p w14:paraId="3F94D3D6" w14:textId="7A55375B" w:rsidR="00F95A68" w:rsidRDefault="00F95A68" w:rsidP="006D4522"/>
        </w:tc>
      </w:tr>
      <w:tr w:rsidR="00442417" w14:paraId="5A0D39F2" w14:textId="77777777" w:rsidTr="00442417">
        <w:tc>
          <w:tcPr>
            <w:tcW w:w="2007" w:type="dxa"/>
          </w:tcPr>
          <w:p w14:paraId="5D3EBB33" w14:textId="77777777" w:rsidR="00442417" w:rsidRDefault="00442417" w:rsidP="006D4522"/>
        </w:tc>
        <w:tc>
          <w:tcPr>
            <w:tcW w:w="1593" w:type="dxa"/>
          </w:tcPr>
          <w:p w14:paraId="4AA0723D" w14:textId="77777777" w:rsidR="00442417" w:rsidRDefault="00442417" w:rsidP="006D4522"/>
        </w:tc>
        <w:tc>
          <w:tcPr>
            <w:tcW w:w="1587" w:type="dxa"/>
          </w:tcPr>
          <w:p w14:paraId="084B586B" w14:textId="77777777" w:rsidR="00442417" w:rsidRDefault="00442417" w:rsidP="006D4522"/>
        </w:tc>
        <w:tc>
          <w:tcPr>
            <w:tcW w:w="1672" w:type="dxa"/>
          </w:tcPr>
          <w:p w14:paraId="4D8BB492" w14:textId="77777777" w:rsidR="00442417" w:rsidRDefault="00442417" w:rsidP="006D4522"/>
        </w:tc>
        <w:tc>
          <w:tcPr>
            <w:tcW w:w="1628" w:type="dxa"/>
          </w:tcPr>
          <w:p w14:paraId="039B2B9F" w14:textId="77777777" w:rsidR="00442417" w:rsidRDefault="00442417" w:rsidP="006D4522"/>
        </w:tc>
        <w:tc>
          <w:tcPr>
            <w:tcW w:w="1583" w:type="dxa"/>
          </w:tcPr>
          <w:p w14:paraId="72E5196C" w14:textId="77777777" w:rsidR="00442417" w:rsidRDefault="00442417" w:rsidP="006D4522"/>
        </w:tc>
      </w:tr>
      <w:tr w:rsidR="00442417" w14:paraId="1300024A" w14:textId="77777777" w:rsidTr="00442417">
        <w:tc>
          <w:tcPr>
            <w:tcW w:w="2007" w:type="dxa"/>
          </w:tcPr>
          <w:p w14:paraId="6BA78983" w14:textId="77777777" w:rsidR="00442417" w:rsidRDefault="00442417" w:rsidP="006D4522"/>
        </w:tc>
        <w:tc>
          <w:tcPr>
            <w:tcW w:w="1593" w:type="dxa"/>
          </w:tcPr>
          <w:p w14:paraId="15535018" w14:textId="77777777" w:rsidR="00442417" w:rsidRDefault="00442417" w:rsidP="006D4522"/>
        </w:tc>
        <w:tc>
          <w:tcPr>
            <w:tcW w:w="1587" w:type="dxa"/>
          </w:tcPr>
          <w:p w14:paraId="3834529B" w14:textId="77777777" w:rsidR="00442417" w:rsidRDefault="00442417" w:rsidP="006D4522"/>
        </w:tc>
        <w:tc>
          <w:tcPr>
            <w:tcW w:w="1672" w:type="dxa"/>
          </w:tcPr>
          <w:p w14:paraId="4A51CC64" w14:textId="77777777" w:rsidR="00442417" w:rsidRDefault="00442417" w:rsidP="006D4522"/>
        </w:tc>
        <w:tc>
          <w:tcPr>
            <w:tcW w:w="1628" w:type="dxa"/>
          </w:tcPr>
          <w:p w14:paraId="3F1AE821" w14:textId="77777777" w:rsidR="00442417" w:rsidRDefault="00442417" w:rsidP="006D4522"/>
        </w:tc>
        <w:tc>
          <w:tcPr>
            <w:tcW w:w="1583" w:type="dxa"/>
          </w:tcPr>
          <w:p w14:paraId="0647FEA0" w14:textId="77777777" w:rsidR="00442417" w:rsidRDefault="00442417" w:rsidP="006D4522"/>
        </w:tc>
      </w:tr>
    </w:tbl>
    <w:p w14:paraId="2F1EF2F2" w14:textId="77777777" w:rsidR="006D4522" w:rsidRPr="006D4522" w:rsidRDefault="006D4522" w:rsidP="006D4522"/>
    <w:p w14:paraId="7D8F5B36" w14:textId="77777777" w:rsidR="00072AC0" w:rsidRPr="00762FDF" w:rsidRDefault="00072AC0" w:rsidP="00B45A45">
      <w:pPr>
        <w:pStyle w:val="Heading2"/>
      </w:pPr>
      <w:r w:rsidRPr="00762FDF">
        <w:t xml:space="preserve">Organizational Standards </w:t>
      </w:r>
    </w:p>
    <w:p w14:paraId="7FAB191B" w14:textId="77777777" w:rsidR="00072AC0" w:rsidRPr="00762FDF" w:rsidRDefault="00072AC0" w:rsidP="00072AC0">
      <w:pPr>
        <w:rPr>
          <w:rFonts w:ascii="Aptos" w:hAnsi="Aptos"/>
        </w:rPr>
      </w:pPr>
    </w:p>
    <w:p w14:paraId="61EF0FA0" w14:textId="77777777" w:rsidR="00072AC0" w:rsidRPr="00442417" w:rsidRDefault="00072AC0" w:rsidP="00072AC0">
      <w:pPr>
        <w:rPr>
          <w:rFonts w:ascii="Aptos" w:hAnsi="Aptos"/>
          <w:i/>
          <w:iCs/>
          <w:sz w:val="20"/>
          <w:szCs w:val="20"/>
        </w:rPr>
      </w:pPr>
      <w:r w:rsidRPr="00442417">
        <w:rPr>
          <w:rFonts w:ascii="Aptos" w:hAnsi="Aptos"/>
          <w:i/>
          <w:iCs/>
          <w:sz w:val="20"/>
          <w:szCs w:val="20"/>
        </w:rPr>
        <w:t xml:space="preserve">For each of the 6 Organizational Standards, provide a concise narrative with appropriate evidence (as links or concise appendices) that the Organization is maintaining, sustaining, and enhancing the institutional culture or operations related to the specific Standard. Include reference to any changes made since the last Organizational Evaluation or Comprehensive Evaluation and include links to revised documents, policies, or collective agreements as needed for the Standard. </w:t>
      </w:r>
    </w:p>
    <w:p w14:paraId="300A202B" w14:textId="77777777" w:rsidR="009C3664" w:rsidRPr="00442417" w:rsidRDefault="009C3664" w:rsidP="00072AC0">
      <w:pPr>
        <w:rPr>
          <w:rFonts w:ascii="Aptos" w:hAnsi="Aptos"/>
          <w:i/>
          <w:iCs/>
          <w:sz w:val="20"/>
          <w:szCs w:val="20"/>
        </w:rPr>
      </w:pPr>
    </w:p>
    <w:p w14:paraId="2B375FD8" w14:textId="0F80D5F5" w:rsidR="00072AC0" w:rsidRPr="00442417" w:rsidRDefault="00072AC0" w:rsidP="00072AC0">
      <w:pPr>
        <w:rPr>
          <w:rFonts w:ascii="Aptos" w:hAnsi="Aptos"/>
          <w:i/>
          <w:iCs/>
          <w:sz w:val="20"/>
          <w:szCs w:val="20"/>
        </w:rPr>
      </w:pPr>
      <w:r w:rsidRPr="00442417">
        <w:rPr>
          <w:rFonts w:ascii="Aptos" w:hAnsi="Aptos"/>
          <w:i/>
          <w:iCs/>
          <w:sz w:val="20"/>
          <w:szCs w:val="20"/>
        </w:rPr>
        <w:t>For each Standard, include an Analysis of Strengths, Challenges, Changes, and Outstanding Issues. In a table, present any outstanding CAQC requirements related to that Standard and indicate how the Institution is addressing them.</w:t>
      </w:r>
    </w:p>
    <w:p w14:paraId="06649878" w14:textId="77777777" w:rsidR="00072AC0" w:rsidRPr="00442417" w:rsidRDefault="00072AC0" w:rsidP="00072AC0">
      <w:pPr>
        <w:rPr>
          <w:rFonts w:ascii="Aptos" w:hAnsi="Aptos"/>
          <w:i/>
          <w:iCs/>
          <w:sz w:val="20"/>
          <w:szCs w:val="20"/>
        </w:rPr>
      </w:pPr>
    </w:p>
    <w:p w14:paraId="5C39F382" w14:textId="77777777" w:rsidR="00072AC0" w:rsidRPr="00442417" w:rsidRDefault="00072AC0" w:rsidP="00072AC0">
      <w:pPr>
        <w:rPr>
          <w:rFonts w:ascii="Aptos" w:hAnsi="Aptos"/>
          <w:i/>
          <w:iCs/>
          <w:sz w:val="20"/>
          <w:szCs w:val="20"/>
        </w:rPr>
      </w:pPr>
      <w:r w:rsidRPr="00442417">
        <w:rPr>
          <w:rFonts w:ascii="Aptos" w:hAnsi="Aptos"/>
          <w:i/>
          <w:iCs/>
          <w:sz w:val="20"/>
          <w:szCs w:val="20"/>
        </w:rPr>
        <w:t xml:space="preserve">The Assessment Criteria that will be evaluated by the Site Visit Team are provided as guidance for aspects to address in the Report. Institutions may choose to use these questions as sections in their Self-Study.  </w:t>
      </w:r>
    </w:p>
    <w:p w14:paraId="363F99BE" w14:textId="77777777" w:rsidR="00072AC0" w:rsidRPr="00442417" w:rsidRDefault="00072AC0" w:rsidP="00072AC0">
      <w:pPr>
        <w:spacing w:after="120"/>
        <w:rPr>
          <w:rFonts w:ascii="Aptos" w:hAnsi="Aptos"/>
          <w:i/>
          <w:iCs/>
          <w:color w:val="FF0000"/>
          <w:sz w:val="20"/>
          <w:szCs w:val="20"/>
        </w:rPr>
      </w:pPr>
    </w:p>
    <w:p w14:paraId="40F9EDDB" w14:textId="77777777" w:rsidR="00072AC0" w:rsidRPr="00762FDF" w:rsidRDefault="00072AC0" w:rsidP="009C3664">
      <w:pPr>
        <w:pStyle w:val="Heading3"/>
      </w:pPr>
      <w:r w:rsidRPr="00762FDF">
        <w:t>Governance &amp; Mandate</w:t>
      </w:r>
    </w:p>
    <w:p w14:paraId="4F26D09C" w14:textId="77777777" w:rsidR="00072AC0" w:rsidRPr="00762FDF" w:rsidRDefault="00072AC0" w:rsidP="00072AC0">
      <w:pPr>
        <w:rPr>
          <w:rFonts w:ascii="Aptos" w:hAnsi="Aptos"/>
        </w:rPr>
      </w:pPr>
    </w:p>
    <w:tbl>
      <w:tblPr>
        <w:tblStyle w:val="TableGrid"/>
        <w:tblW w:w="0" w:type="auto"/>
        <w:tblLook w:val="04A0" w:firstRow="1" w:lastRow="0" w:firstColumn="1" w:lastColumn="0" w:noHBand="0" w:noVBand="1"/>
      </w:tblPr>
      <w:tblGrid>
        <w:gridCol w:w="9350"/>
      </w:tblGrid>
      <w:tr w:rsidR="00072AC0" w:rsidRPr="00762FDF" w14:paraId="6D07D2A4" w14:textId="77777777" w:rsidTr="007D5177">
        <w:tc>
          <w:tcPr>
            <w:tcW w:w="10060" w:type="dxa"/>
            <w:shd w:val="clear" w:color="auto" w:fill="005072"/>
          </w:tcPr>
          <w:p w14:paraId="1F1DD9A6" w14:textId="77777777" w:rsidR="00072AC0" w:rsidRPr="009C3664" w:rsidRDefault="00072AC0" w:rsidP="00B45A45">
            <w:pPr>
              <w:pStyle w:val="ListParagraph"/>
              <w:numPr>
                <w:ilvl w:val="0"/>
                <w:numId w:val="7"/>
              </w:numPr>
              <w:rPr>
                <w:rFonts w:ascii="Aptos" w:hAnsi="Aptos"/>
                <w:b/>
                <w:bCs/>
                <w:color w:val="FFFFFF" w:themeColor="background1"/>
              </w:rPr>
            </w:pPr>
            <w:r w:rsidRPr="009C3664">
              <w:rPr>
                <w:rFonts w:ascii="Aptos" w:hAnsi="Aptos"/>
                <w:b/>
                <w:bCs/>
                <w:color w:val="FFFFFF" w:themeColor="background1"/>
              </w:rPr>
              <w:t>Governance infrastructure codified in policies and procedures aligned with best practices among Canadian degree-granting organizations.</w:t>
            </w:r>
          </w:p>
          <w:p w14:paraId="57337B23" w14:textId="77777777" w:rsidR="00072AC0" w:rsidRPr="00762FDF" w:rsidRDefault="00072AC0" w:rsidP="007D5177">
            <w:pPr>
              <w:pStyle w:val="ListParagraph"/>
              <w:ind w:left="360"/>
              <w:rPr>
                <w:rFonts w:ascii="Aptos" w:hAnsi="Aptos"/>
              </w:rPr>
            </w:pPr>
          </w:p>
        </w:tc>
      </w:tr>
      <w:tr w:rsidR="00072AC0" w:rsidRPr="00762FDF" w14:paraId="18EB4956" w14:textId="77777777" w:rsidTr="009C3664">
        <w:tc>
          <w:tcPr>
            <w:tcW w:w="10060" w:type="dxa"/>
            <w:shd w:val="clear" w:color="auto" w:fill="EAF6FC"/>
          </w:tcPr>
          <w:p w14:paraId="6028D11E" w14:textId="77777777" w:rsidR="00072AC0" w:rsidRPr="00762FDF" w:rsidRDefault="00072AC0" w:rsidP="007D5177">
            <w:pPr>
              <w:jc w:val="center"/>
              <w:rPr>
                <w:rFonts w:ascii="Aptos" w:hAnsi="Aptos"/>
              </w:rPr>
            </w:pPr>
            <w:r w:rsidRPr="00762FDF">
              <w:rPr>
                <w:rFonts w:ascii="Aptos" w:hAnsi="Aptos" w:cstheme="minorHAnsi"/>
                <w:b/>
                <w:bCs/>
              </w:rPr>
              <w:t>AREAS OF FOCUS</w:t>
            </w:r>
          </w:p>
        </w:tc>
      </w:tr>
      <w:tr w:rsidR="00072AC0" w:rsidRPr="00762FDF" w14:paraId="2E8B6F1E" w14:textId="77777777" w:rsidTr="007D5177">
        <w:tc>
          <w:tcPr>
            <w:tcW w:w="10060" w:type="dxa"/>
          </w:tcPr>
          <w:p w14:paraId="15692F21" w14:textId="77777777" w:rsidR="00072AC0" w:rsidRPr="003D1FBE" w:rsidRDefault="00072AC0" w:rsidP="007D5177">
            <w:pPr>
              <w:rPr>
                <w:rFonts w:ascii="Aptos" w:hAnsi="Aptos" w:cs="Calibri"/>
                <w:color w:val="000000"/>
                <w:sz w:val="20"/>
                <w:szCs w:val="18"/>
              </w:rPr>
            </w:pPr>
            <w:r w:rsidRPr="003D1FBE">
              <w:rPr>
                <w:rFonts w:ascii="Aptos" w:hAnsi="Aptos" w:cs="Calibri"/>
                <w:color w:val="000000"/>
                <w:sz w:val="20"/>
                <w:szCs w:val="18"/>
              </w:rPr>
              <w:t>An appropriate governance and reporting structure that includes a legally constituted governing board and a General Faculties Council, Academic Council, or appropriate equivalents allowing for academic faculty, staff and student participation in academic decision-making and policy review and development.</w:t>
            </w:r>
          </w:p>
          <w:p w14:paraId="7F41B204" w14:textId="77777777" w:rsidR="00072AC0" w:rsidRPr="003D1FBE" w:rsidRDefault="00072AC0" w:rsidP="007D5177">
            <w:pPr>
              <w:rPr>
                <w:rFonts w:ascii="Aptos" w:hAnsi="Aptos" w:cs="Calibri"/>
                <w:color w:val="000000"/>
                <w:sz w:val="20"/>
                <w:szCs w:val="18"/>
              </w:rPr>
            </w:pPr>
          </w:p>
          <w:p w14:paraId="16574A07" w14:textId="77777777" w:rsidR="00072AC0" w:rsidRPr="003D1FBE" w:rsidRDefault="00072AC0" w:rsidP="007D5177">
            <w:pPr>
              <w:rPr>
                <w:rFonts w:ascii="Aptos" w:hAnsi="Aptos" w:cs="Calibri"/>
                <w:color w:val="000000"/>
                <w:sz w:val="20"/>
                <w:szCs w:val="18"/>
              </w:rPr>
            </w:pPr>
            <w:r w:rsidRPr="003D1FBE">
              <w:rPr>
                <w:rFonts w:ascii="Aptos" w:hAnsi="Aptos" w:cs="Calibri"/>
                <w:color w:val="000000"/>
                <w:sz w:val="20"/>
                <w:szCs w:val="18"/>
              </w:rPr>
              <w:t>Institutional focus on academic freedom and academic integrity, including clear definitions, disciplinary processes, and appropriate development among all faculty, staff and students.</w:t>
            </w:r>
          </w:p>
          <w:p w14:paraId="2DBFAAB6" w14:textId="77777777" w:rsidR="00072AC0" w:rsidRPr="003D1FBE" w:rsidRDefault="00072AC0" w:rsidP="007D5177">
            <w:pPr>
              <w:rPr>
                <w:rFonts w:ascii="Aptos" w:hAnsi="Aptos" w:cs="Calibri"/>
                <w:color w:val="000000"/>
                <w:sz w:val="20"/>
                <w:szCs w:val="18"/>
              </w:rPr>
            </w:pPr>
          </w:p>
          <w:p w14:paraId="2D04DC7D" w14:textId="77777777" w:rsidR="00072AC0" w:rsidRPr="00762FDF" w:rsidRDefault="00072AC0" w:rsidP="007D5177">
            <w:pPr>
              <w:rPr>
                <w:rFonts w:ascii="Aptos" w:hAnsi="Aptos" w:cs="Calibri"/>
                <w:color w:val="000000"/>
              </w:rPr>
            </w:pPr>
            <w:r w:rsidRPr="003D1FBE">
              <w:rPr>
                <w:rFonts w:ascii="Aptos" w:hAnsi="Aptos" w:cs="Calibri"/>
                <w:color w:val="000000"/>
                <w:sz w:val="20"/>
                <w:szCs w:val="18"/>
              </w:rPr>
              <w:t>Intellectual property commitments with clear regulations relating to disputes, conflicts, appeals, due process, and protections for faculty, staff and students.</w:t>
            </w:r>
          </w:p>
        </w:tc>
      </w:tr>
    </w:tbl>
    <w:p w14:paraId="3632A538" w14:textId="77777777" w:rsidR="00072AC0" w:rsidRPr="00762FDF" w:rsidRDefault="00072AC0" w:rsidP="00072AC0">
      <w:pPr>
        <w:rPr>
          <w:rFonts w:ascii="Aptos" w:hAnsi="Aptos"/>
          <w:b/>
          <w:bCs/>
          <w:sz w:val="20"/>
          <w:szCs w:val="20"/>
        </w:rPr>
      </w:pPr>
    </w:p>
    <w:p w14:paraId="257CF0C8" w14:textId="1E32CC5D" w:rsidR="00072AC0" w:rsidRPr="00A67C1B" w:rsidRDefault="00072AC0" w:rsidP="00A67C1B">
      <w:pPr>
        <w:pStyle w:val="Heading4"/>
      </w:pPr>
      <w:r w:rsidRPr="00762FDF">
        <w:lastRenderedPageBreak/>
        <w:t>Assessment Criteria</w:t>
      </w:r>
    </w:p>
    <w:p w14:paraId="10425DE6" w14:textId="3779C8F7" w:rsidR="00072AC0" w:rsidRPr="00245DB5" w:rsidRDefault="00072AC0" w:rsidP="00245DB5">
      <w:pPr>
        <w:pStyle w:val="ListParagraph"/>
        <w:numPr>
          <w:ilvl w:val="0"/>
          <w:numId w:val="6"/>
        </w:numPr>
        <w:autoSpaceDE w:val="0"/>
        <w:autoSpaceDN w:val="0"/>
        <w:adjustRightInd w:val="0"/>
        <w:spacing w:before="240" w:after="120"/>
        <w:ind w:left="714" w:hanging="357"/>
        <w:contextualSpacing w:val="0"/>
        <w:rPr>
          <w:rFonts w:ascii="Aptos" w:hAnsi="Aptos" w:cs="Cambria"/>
        </w:rPr>
      </w:pPr>
      <w:r w:rsidRPr="00245DB5">
        <w:rPr>
          <w:rFonts w:ascii="Aptos" w:hAnsi="Aptos" w:cs="Cambria"/>
        </w:rPr>
        <w:t>The organization has maintained and enhanced administrative capacity, through its leadership and governance structure, capable of organizing and managing a reputable, effective, and high-quality degree-granting organization with a governing board that has both authority and independence.</w:t>
      </w:r>
    </w:p>
    <w:p w14:paraId="1043D29A" w14:textId="22A45103" w:rsidR="00072AC0" w:rsidRPr="00245DB5" w:rsidRDefault="00072AC0" w:rsidP="00245DB5">
      <w:pPr>
        <w:pStyle w:val="ListParagraph"/>
        <w:numPr>
          <w:ilvl w:val="0"/>
          <w:numId w:val="6"/>
        </w:numPr>
        <w:autoSpaceDE w:val="0"/>
        <w:autoSpaceDN w:val="0"/>
        <w:adjustRightInd w:val="0"/>
        <w:spacing w:before="240" w:after="120"/>
        <w:ind w:left="714" w:hanging="357"/>
        <w:contextualSpacing w:val="0"/>
        <w:rPr>
          <w:rFonts w:ascii="Aptos" w:hAnsi="Aptos" w:cs="Cambria"/>
        </w:rPr>
      </w:pPr>
      <w:r w:rsidRPr="00245DB5">
        <w:rPr>
          <w:rFonts w:ascii="Aptos" w:hAnsi="Aptos" w:cs="Cambria"/>
        </w:rPr>
        <w:t xml:space="preserve">The organization’s governing board maintains adequate provisions for appropriate academic staff participation in academic decision making, and for faculty, staff, students, and administrators to be involved in the development of organizational policies. </w:t>
      </w:r>
    </w:p>
    <w:p w14:paraId="4F00EA9A" w14:textId="595A5A8F" w:rsidR="00072AC0" w:rsidRPr="00245DB5" w:rsidRDefault="00072AC0" w:rsidP="00245DB5">
      <w:pPr>
        <w:pStyle w:val="ListParagraph"/>
        <w:numPr>
          <w:ilvl w:val="0"/>
          <w:numId w:val="6"/>
        </w:numPr>
        <w:autoSpaceDE w:val="0"/>
        <w:autoSpaceDN w:val="0"/>
        <w:adjustRightInd w:val="0"/>
        <w:spacing w:before="240" w:after="120"/>
        <w:ind w:left="714" w:hanging="357"/>
        <w:contextualSpacing w:val="0"/>
        <w:rPr>
          <w:rFonts w:ascii="Aptos" w:hAnsi="Aptos" w:cs="Cambria"/>
        </w:rPr>
      </w:pPr>
      <w:r w:rsidRPr="00245DB5">
        <w:rPr>
          <w:rFonts w:ascii="Aptos" w:hAnsi="Aptos" w:cs="Cambria"/>
        </w:rPr>
        <w:t xml:space="preserve">The organization maintains/has an academic freedom policy and procedures and demonstrates that it </w:t>
      </w:r>
      <w:r w:rsidRPr="00245DB5">
        <w:rPr>
          <w:rFonts w:ascii="Aptos" w:hAnsi="Aptos" w:cs="Cambria"/>
          <w:i/>
          <w:iCs/>
        </w:rPr>
        <w:t>continues to foster</w:t>
      </w:r>
      <w:r w:rsidRPr="00245DB5">
        <w:rPr>
          <w:rFonts w:ascii="Aptos" w:hAnsi="Aptos" w:cs="Cambria"/>
        </w:rPr>
        <w:t xml:space="preserve"> an environment where students and academic staff can display a high degree of intellectual independence.  </w:t>
      </w:r>
    </w:p>
    <w:p w14:paraId="1BCDA7AF" w14:textId="30FF4BC3" w:rsidR="00072AC0" w:rsidRPr="00245DB5" w:rsidRDefault="00072AC0" w:rsidP="00245DB5">
      <w:pPr>
        <w:pStyle w:val="ListParagraph"/>
        <w:numPr>
          <w:ilvl w:val="0"/>
          <w:numId w:val="6"/>
        </w:numPr>
        <w:autoSpaceDE w:val="0"/>
        <w:autoSpaceDN w:val="0"/>
        <w:adjustRightInd w:val="0"/>
        <w:spacing w:before="240" w:after="120"/>
        <w:ind w:left="714" w:hanging="357"/>
        <w:contextualSpacing w:val="0"/>
        <w:rPr>
          <w:rFonts w:ascii="Aptos" w:hAnsi="Aptos" w:cs="Cambria"/>
          <w:iCs/>
        </w:rPr>
      </w:pPr>
      <w:r w:rsidRPr="00245DB5">
        <w:rPr>
          <w:rFonts w:ascii="Aptos" w:hAnsi="Aptos" w:cs="Cambria"/>
        </w:rPr>
        <w:t xml:space="preserve">The organization’s planning processes </w:t>
      </w:r>
      <w:r w:rsidRPr="00245DB5">
        <w:rPr>
          <w:rFonts w:ascii="Aptos" w:hAnsi="Aptos" w:cs="Cambria"/>
          <w:i/>
          <w:iCs/>
        </w:rPr>
        <w:t>continue to be</w:t>
      </w:r>
      <w:r w:rsidRPr="00245DB5">
        <w:rPr>
          <w:rFonts w:ascii="Aptos" w:hAnsi="Aptos" w:cs="Cambria"/>
        </w:rPr>
        <w:t xml:space="preserve"> comprehensive and link various planning initiatives with performance indicators and benchmarks. </w:t>
      </w:r>
    </w:p>
    <w:p w14:paraId="3BA69F52" w14:textId="77777777" w:rsidR="00072AC0" w:rsidRPr="00245DB5" w:rsidRDefault="00072AC0" w:rsidP="00245DB5">
      <w:pPr>
        <w:pStyle w:val="ListParagraph"/>
        <w:numPr>
          <w:ilvl w:val="0"/>
          <w:numId w:val="6"/>
        </w:numPr>
        <w:autoSpaceDE w:val="0"/>
        <w:autoSpaceDN w:val="0"/>
        <w:adjustRightInd w:val="0"/>
        <w:spacing w:before="240" w:after="120"/>
        <w:ind w:left="714" w:hanging="357"/>
        <w:contextualSpacing w:val="0"/>
        <w:rPr>
          <w:rFonts w:ascii="Aptos" w:hAnsi="Aptos" w:cs="Cambria"/>
          <w:iCs/>
        </w:rPr>
      </w:pPr>
      <w:r w:rsidRPr="00245DB5">
        <w:rPr>
          <w:rFonts w:ascii="Aptos" w:hAnsi="Aptos" w:cs="Cambria"/>
        </w:rPr>
        <w:t xml:space="preserve">The organization, since the last Organizational or Comprehensive Evaluation, has assessed, periodically, units and operations with input from external experts and consequently has acted on its assessments of programs, academic units, and service areas per established policies or processes. </w:t>
      </w:r>
      <w:r w:rsidRPr="00245DB5">
        <w:rPr>
          <w:rFonts w:ascii="Aptos" w:hAnsi="Aptos" w:cs="Arial"/>
          <w:iCs/>
        </w:rPr>
        <w:t xml:space="preserve">Staff, Faculty, and Senior Leaders who are required to collect, manipulate, analyse, or interpret data have received training that enables them to undertake these activities accurately, ethically, and securely. </w:t>
      </w:r>
    </w:p>
    <w:p w14:paraId="023ACFDB" w14:textId="77777777" w:rsidR="00072AC0" w:rsidRPr="00762FDF" w:rsidRDefault="00072AC0" w:rsidP="00072AC0">
      <w:pPr>
        <w:rPr>
          <w:rFonts w:ascii="Aptos" w:hAnsi="Aptos" w:cs="Arial"/>
          <w:iCs/>
        </w:rPr>
      </w:pPr>
    </w:p>
    <w:p w14:paraId="2544A77A" w14:textId="77777777" w:rsidR="00072AC0" w:rsidRPr="00762FDF" w:rsidRDefault="00072AC0" w:rsidP="006B50A2">
      <w:pPr>
        <w:pStyle w:val="Heading4"/>
      </w:pPr>
      <w:r w:rsidRPr="00762FDF">
        <w:t>Strengths, Challenges, Changes, and Outstanding Issues</w:t>
      </w:r>
    </w:p>
    <w:p w14:paraId="41817F18" w14:textId="77777777" w:rsidR="006B50A2" w:rsidRDefault="006B50A2" w:rsidP="006B50A2"/>
    <w:p w14:paraId="55D9BF86" w14:textId="4A47D9F6" w:rsidR="00072AC0" w:rsidRPr="00762FDF" w:rsidRDefault="00072AC0" w:rsidP="006B50A2">
      <w:r w:rsidRPr="00762FDF">
        <w:t>Provide a narrative of any strengths, challenges, changes, or outstanding issues related to the Standard. Include a Table detailing outstanding CAQC requirements related to that Standard and indicate how the Institution is addressing them</w:t>
      </w:r>
    </w:p>
    <w:p w14:paraId="1D955E1C" w14:textId="77777777" w:rsidR="00072AC0" w:rsidRPr="00762FDF" w:rsidRDefault="00072AC0" w:rsidP="00072AC0">
      <w:pPr>
        <w:autoSpaceDE w:val="0"/>
        <w:autoSpaceDN w:val="0"/>
        <w:adjustRightInd w:val="0"/>
        <w:ind w:left="360"/>
        <w:rPr>
          <w:rFonts w:ascii="Aptos" w:hAnsi="Aptos" w:cs="Cambria"/>
          <w:iCs/>
          <w:sz w:val="20"/>
          <w:szCs w:val="20"/>
        </w:rPr>
      </w:pPr>
    </w:p>
    <w:p w14:paraId="06481744" w14:textId="77777777" w:rsidR="00072AC0" w:rsidRPr="00762FDF" w:rsidRDefault="00072AC0" w:rsidP="006B50A2">
      <w:pPr>
        <w:pStyle w:val="Heading3"/>
      </w:pPr>
      <w:r w:rsidRPr="00762FDF">
        <w:t xml:space="preserve">Resource Sufficiency, Stability, and Student Protections </w:t>
      </w:r>
    </w:p>
    <w:tbl>
      <w:tblPr>
        <w:tblStyle w:val="TableGrid"/>
        <w:tblW w:w="0" w:type="auto"/>
        <w:tblLook w:val="04A0" w:firstRow="1" w:lastRow="0" w:firstColumn="1" w:lastColumn="0" w:noHBand="0" w:noVBand="1"/>
      </w:tblPr>
      <w:tblGrid>
        <w:gridCol w:w="9350"/>
      </w:tblGrid>
      <w:tr w:rsidR="00072AC0" w:rsidRPr="00762FDF" w14:paraId="287B5D44" w14:textId="77777777" w:rsidTr="007D5177">
        <w:trPr>
          <w:trHeight w:val="351"/>
        </w:trPr>
        <w:tc>
          <w:tcPr>
            <w:tcW w:w="10060" w:type="dxa"/>
            <w:shd w:val="clear" w:color="auto" w:fill="005072"/>
          </w:tcPr>
          <w:p w14:paraId="16B13CEF" w14:textId="77777777" w:rsidR="00072AC0" w:rsidRPr="00762FDF" w:rsidRDefault="00072AC0" w:rsidP="00B45A45">
            <w:pPr>
              <w:pStyle w:val="ListParagraph"/>
              <w:numPr>
                <w:ilvl w:val="0"/>
                <w:numId w:val="7"/>
              </w:numPr>
              <w:rPr>
                <w:rFonts w:ascii="Aptos" w:hAnsi="Aptos"/>
                <w:b/>
                <w:bCs/>
              </w:rPr>
            </w:pPr>
            <w:r w:rsidRPr="00762FDF">
              <w:rPr>
                <w:rFonts w:ascii="Aptos" w:hAnsi="Aptos"/>
                <w:b/>
                <w:bCs/>
                <w:color w:val="FFFFFF" w:themeColor="background1"/>
              </w:rPr>
              <w:t>Resource Sufficiency, organizational stability, and student protections</w:t>
            </w:r>
          </w:p>
        </w:tc>
      </w:tr>
      <w:tr w:rsidR="00072AC0" w:rsidRPr="00762FDF" w14:paraId="18F8016B" w14:textId="77777777" w:rsidTr="006B50A2">
        <w:tc>
          <w:tcPr>
            <w:tcW w:w="10060" w:type="dxa"/>
            <w:shd w:val="clear" w:color="auto" w:fill="EAF6FC"/>
          </w:tcPr>
          <w:p w14:paraId="1FB5B546" w14:textId="77777777" w:rsidR="00072AC0" w:rsidRPr="00762FDF" w:rsidRDefault="00072AC0" w:rsidP="007D5177">
            <w:pPr>
              <w:contextualSpacing/>
              <w:jc w:val="center"/>
              <w:rPr>
                <w:rFonts w:ascii="Aptos" w:hAnsi="Aptos"/>
              </w:rPr>
            </w:pPr>
            <w:r w:rsidRPr="00762FDF">
              <w:rPr>
                <w:rFonts w:ascii="Aptos" w:hAnsi="Aptos" w:cstheme="minorHAnsi"/>
                <w:b/>
                <w:bCs/>
              </w:rPr>
              <w:t>AREAS OF FOCUS</w:t>
            </w:r>
          </w:p>
        </w:tc>
      </w:tr>
      <w:tr w:rsidR="00072AC0" w:rsidRPr="00762FDF" w14:paraId="12234A7D" w14:textId="77777777" w:rsidTr="007D5177">
        <w:tc>
          <w:tcPr>
            <w:tcW w:w="10060" w:type="dxa"/>
          </w:tcPr>
          <w:p w14:paraId="7D5B282E" w14:textId="77777777" w:rsidR="00072AC0" w:rsidRPr="00245DB5" w:rsidRDefault="00072AC0" w:rsidP="007D5177">
            <w:pPr>
              <w:rPr>
                <w:rFonts w:ascii="Aptos" w:hAnsi="Aptos" w:cstheme="minorHAnsi"/>
                <w:sz w:val="20"/>
                <w:szCs w:val="18"/>
                <w:shd w:val="clear" w:color="auto" w:fill="FFFFFF"/>
              </w:rPr>
            </w:pPr>
            <w:r w:rsidRPr="00245DB5">
              <w:rPr>
                <w:rFonts w:ascii="Aptos" w:hAnsi="Aptos" w:cstheme="minorHAnsi"/>
                <w:sz w:val="20"/>
                <w:szCs w:val="18"/>
                <w:shd w:val="clear" w:color="auto" w:fill="FFFFFF"/>
              </w:rPr>
              <w:t>Financial management policies and practices, resources, and appropriate multiyear planning to provide a stable working and learning environment, to ensure enrolled students can complete their education, and to provide staff and faculty with ongoing professional development.</w:t>
            </w:r>
          </w:p>
          <w:p w14:paraId="2D216366" w14:textId="77777777" w:rsidR="00072AC0" w:rsidRPr="00245DB5" w:rsidRDefault="00072AC0" w:rsidP="007D5177">
            <w:pPr>
              <w:rPr>
                <w:rFonts w:ascii="Aptos" w:hAnsi="Aptos" w:cstheme="minorHAnsi"/>
                <w:sz w:val="20"/>
                <w:szCs w:val="18"/>
                <w:shd w:val="clear" w:color="auto" w:fill="FFFFFF"/>
              </w:rPr>
            </w:pPr>
          </w:p>
          <w:p w14:paraId="74EF0F1A" w14:textId="77777777" w:rsidR="00072AC0" w:rsidRPr="00762FDF" w:rsidRDefault="00072AC0" w:rsidP="007D5177">
            <w:pPr>
              <w:contextualSpacing/>
              <w:rPr>
                <w:rFonts w:ascii="Aptos" w:hAnsi="Aptos" w:cs="Calibri"/>
                <w:color w:val="000000"/>
              </w:rPr>
            </w:pPr>
            <w:r w:rsidRPr="00245DB5">
              <w:rPr>
                <w:rFonts w:ascii="Aptos" w:hAnsi="Aptos" w:cstheme="minorHAnsi"/>
                <w:sz w:val="20"/>
                <w:szCs w:val="18"/>
                <w:shd w:val="clear" w:color="auto" w:fill="FFFFFF"/>
              </w:rPr>
              <w:t>Sufficient student services such as mental health supports, academic advising, career advising/placement and facilities are in place to promote quality of student life outside the classroom.</w:t>
            </w:r>
          </w:p>
        </w:tc>
      </w:tr>
    </w:tbl>
    <w:p w14:paraId="6EED6291" w14:textId="77777777" w:rsidR="00072AC0" w:rsidRPr="00762FDF" w:rsidRDefault="00072AC0" w:rsidP="00072AC0">
      <w:pPr>
        <w:rPr>
          <w:rFonts w:ascii="Aptos" w:hAnsi="Aptos" w:cs="Calibri"/>
          <w:color w:val="000000"/>
          <w:sz w:val="20"/>
          <w:szCs w:val="20"/>
        </w:rPr>
      </w:pPr>
    </w:p>
    <w:p w14:paraId="14274474" w14:textId="67659CFA" w:rsidR="00072AC0" w:rsidRPr="00245DB5" w:rsidRDefault="00072AC0" w:rsidP="00245DB5">
      <w:pPr>
        <w:pStyle w:val="Heading4"/>
        <w:rPr>
          <w:rFonts w:ascii="Aptos" w:hAnsi="Aptos" w:cstheme="minorBidi"/>
        </w:rPr>
      </w:pPr>
      <w:r w:rsidRPr="00762FDF">
        <w:rPr>
          <w:rFonts w:ascii="Aptos" w:hAnsi="Aptos"/>
        </w:rPr>
        <w:t>Assessment Criteria</w:t>
      </w:r>
    </w:p>
    <w:p w14:paraId="4179D7A1" w14:textId="77777777" w:rsidR="00072AC0" w:rsidRPr="00245DB5" w:rsidRDefault="00072AC0" w:rsidP="00245DB5">
      <w:pPr>
        <w:pStyle w:val="ListParagraph"/>
        <w:numPr>
          <w:ilvl w:val="0"/>
          <w:numId w:val="8"/>
        </w:numPr>
        <w:autoSpaceDE w:val="0"/>
        <w:autoSpaceDN w:val="0"/>
        <w:adjustRightInd w:val="0"/>
        <w:spacing w:before="240" w:after="120"/>
        <w:contextualSpacing w:val="0"/>
        <w:rPr>
          <w:rFonts w:ascii="Aptos" w:hAnsi="Aptos" w:cs="Cambria-Italic"/>
        </w:rPr>
      </w:pPr>
      <w:r w:rsidRPr="00245DB5">
        <w:rPr>
          <w:rFonts w:ascii="Aptos" w:hAnsi="Aptos" w:cs="Cambria"/>
        </w:rPr>
        <w:t xml:space="preserve">The organization has maintained the appropriate financial management procedures, resources and appropriate planning and personnel to provide a stable learning environment and to ensure that students can complete the degree program(s). </w:t>
      </w:r>
    </w:p>
    <w:p w14:paraId="7A520BE2" w14:textId="77777777" w:rsidR="00072AC0" w:rsidRPr="00245DB5" w:rsidRDefault="00072AC0" w:rsidP="00245DB5">
      <w:pPr>
        <w:pStyle w:val="ListParagraph"/>
        <w:numPr>
          <w:ilvl w:val="1"/>
          <w:numId w:val="8"/>
        </w:numPr>
        <w:spacing w:before="240" w:after="120"/>
        <w:contextualSpacing w:val="0"/>
        <w:rPr>
          <w:rFonts w:ascii="Aptos" w:hAnsi="Aptos" w:cs="Calibri"/>
          <w:color w:val="000000"/>
        </w:rPr>
      </w:pPr>
      <w:r w:rsidRPr="00245DB5">
        <w:rPr>
          <w:rFonts w:ascii="Aptos" w:hAnsi="Aptos" w:cs="Calibri"/>
          <w:color w:val="000000"/>
        </w:rPr>
        <w:lastRenderedPageBreak/>
        <w:t>In support of fiscal sustainability and management, the institution should include discussion of or evidence for:</w:t>
      </w:r>
    </w:p>
    <w:p w14:paraId="389ED97C" w14:textId="77777777" w:rsidR="00072AC0" w:rsidRPr="00245DB5" w:rsidRDefault="00072AC0" w:rsidP="00245DB5">
      <w:pPr>
        <w:pStyle w:val="ListParagraph"/>
        <w:numPr>
          <w:ilvl w:val="2"/>
          <w:numId w:val="8"/>
        </w:numPr>
        <w:spacing w:before="240" w:after="120"/>
        <w:ind w:hanging="181"/>
        <w:rPr>
          <w:rFonts w:ascii="Aptos" w:hAnsi="Aptos" w:cs="Calibri"/>
          <w:color w:val="000000"/>
        </w:rPr>
      </w:pPr>
      <w:r w:rsidRPr="00245DB5">
        <w:rPr>
          <w:rFonts w:ascii="Aptos" w:hAnsi="Aptos" w:cs="Calibri"/>
          <w:color w:val="000000"/>
        </w:rPr>
        <w:t>financial resources and sources of revenue,</w:t>
      </w:r>
    </w:p>
    <w:p w14:paraId="410A319B" w14:textId="77777777" w:rsidR="00072AC0" w:rsidRPr="00245DB5" w:rsidRDefault="00072AC0" w:rsidP="00245DB5">
      <w:pPr>
        <w:pStyle w:val="ListParagraph"/>
        <w:numPr>
          <w:ilvl w:val="2"/>
          <w:numId w:val="8"/>
        </w:numPr>
        <w:spacing w:before="240" w:after="120"/>
        <w:ind w:hanging="181"/>
        <w:rPr>
          <w:rFonts w:ascii="Aptos" w:hAnsi="Aptos" w:cs="Calibri"/>
          <w:color w:val="000000"/>
        </w:rPr>
      </w:pPr>
      <w:r w:rsidRPr="00245DB5">
        <w:rPr>
          <w:rFonts w:ascii="Aptos" w:hAnsi="Aptos" w:cs="Calibri"/>
          <w:color w:val="000000"/>
        </w:rPr>
        <w:t>financial obligations and expenditures,</w:t>
      </w:r>
    </w:p>
    <w:p w14:paraId="3F1DCCB1" w14:textId="77777777" w:rsidR="00072AC0" w:rsidRPr="00245DB5" w:rsidRDefault="00072AC0" w:rsidP="00245DB5">
      <w:pPr>
        <w:pStyle w:val="ListParagraph"/>
        <w:numPr>
          <w:ilvl w:val="2"/>
          <w:numId w:val="8"/>
        </w:numPr>
        <w:spacing w:before="240" w:after="120"/>
        <w:ind w:hanging="181"/>
        <w:rPr>
          <w:rFonts w:ascii="Aptos" w:hAnsi="Aptos" w:cs="Calibri"/>
          <w:color w:val="000000"/>
        </w:rPr>
      </w:pPr>
      <w:proofErr w:type="gramStart"/>
      <w:r w:rsidRPr="00245DB5">
        <w:rPr>
          <w:rFonts w:ascii="Aptos" w:hAnsi="Aptos" w:cs="Calibri"/>
          <w:color w:val="000000"/>
        </w:rPr>
        <w:t>3 or 4 year</w:t>
      </w:r>
      <w:proofErr w:type="gramEnd"/>
      <w:r w:rsidRPr="00245DB5">
        <w:rPr>
          <w:rFonts w:ascii="Aptos" w:hAnsi="Aptos" w:cs="Calibri"/>
          <w:color w:val="000000"/>
        </w:rPr>
        <w:t xml:space="preserve"> business plan, as seen below (sample table)</w:t>
      </w:r>
    </w:p>
    <w:p w14:paraId="754283C8" w14:textId="77777777" w:rsidR="00072AC0" w:rsidRPr="00245DB5" w:rsidRDefault="00072AC0" w:rsidP="00245DB5">
      <w:pPr>
        <w:pStyle w:val="ListParagraph"/>
        <w:numPr>
          <w:ilvl w:val="2"/>
          <w:numId w:val="8"/>
        </w:numPr>
        <w:spacing w:before="240" w:after="120"/>
        <w:ind w:hanging="181"/>
        <w:rPr>
          <w:rFonts w:ascii="Aptos" w:hAnsi="Aptos" w:cs="Calibri"/>
          <w:color w:val="000000"/>
        </w:rPr>
      </w:pPr>
      <w:r w:rsidRPr="00245DB5">
        <w:rPr>
          <w:rFonts w:ascii="Aptos" w:hAnsi="Aptos" w:cs="Calibri"/>
          <w:color w:val="000000"/>
        </w:rPr>
        <w:t>financial ratios (e.g., cost per student per course completion; cost per student per credit hour; cost per graduate; ratio of teaching costs to overhead costs; ratio of administrative to non-administrative costs; % of expenditures on contracts for teaching staff who are not full-time employees of the organization per year; % of budget allocated to library per annum, % of budget allocated to student supports per annum; net of earned revenue minus costs per year; information technology expenditure per student and per graduate per year)</w:t>
      </w:r>
    </w:p>
    <w:p w14:paraId="13C67590" w14:textId="77777777" w:rsidR="00072AC0" w:rsidRPr="00245DB5" w:rsidRDefault="00072AC0" w:rsidP="00245DB5">
      <w:pPr>
        <w:pStyle w:val="ListParagraph"/>
        <w:numPr>
          <w:ilvl w:val="2"/>
          <w:numId w:val="8"/>
        </w:numPr>
        <w:spacing w:before="240" w:after="120"/>
        <w:ind w:hanging="181"/>
        <w:rPr>
          <w:rFonts w:ascii="Aptos" w:hAnsi="Aptos" w:cs="Calibri"/>
          <w:color w:val="000000"/>
        </w:rPr>
      </w:pPr>
      <w:r w:rsidRPr="00245DB5">
        <w:rPr>
          <w:rFonts w:ascii="Aptos" w:hAnsi="Aptos" w:cs="Calibri"/>
          <w:color w:val="000000"/>
        </w:rPr>
        <w:t>organization and staffing of the business office</w:t>
      </w:r>
    </w:p>
    <w:p w14:paraId="3F98C9FD" w14:textId="77777777" w:rsidR="00072AC0" w:rsidRPr="00245DB5" w:rsidRDefault="00072AC0" w:rsidP="00245DB5">
      <w:pPr>
        <w:pStyle w:val="ListParagraph"/>
        <w:numPr>
          <w:ilvl w:val="2"/>
          <w:numId w:val="8"/>
        </w:numPr>
        <w:spacing w:before="240" w:after="120"/>
        <w:ind w:hanging="181"/>
        <w:rPr>
          <w:rFonts w:ascii="Aptos" w:hAnsi="Aptos" w:cs="Calibri"/>
          <w:color w:val="000000"/>
        </w:rPr>
      </w:pPr>
      <w:r w:rsidRPr="00245DB5">
        <w:rPr>
          <w:rFonts w:ascii="Aptos" w:hAnsi="Aptos" w:cs="Calibri"/>
          <w:color w:val="000000"/>
        </w:rPr>
        <w:t>budget preparation, financial control, and audit procedures</w:t>
      </w:r>
    </w:p>
    <w:p w14:paraId="6389BCFC" w14:textId="77777777" w:rsidR="00072AC0" w:rsidRPr="00245DB5" w:rsidRDefault="00072AC0" w:rsidP="00245DB5">
      <w:pPr>
        <w:pStyle w:val="ListParagraph"/>
        <w:numPr>
          <w:ilvl w:val="2"/>
          <w:numId w:val="8"/>
        </w:numPr>
        <w:spacing w:before="240" w:after="120"/>
        <w:ind w:hanging="181"/>
        <w:rPr>
          <w:rFonts w:ascii="Aptos" w:hAnsi="Aptos" w:cs="Calibri"/>
          <w:color w:val="000000"/>
        </w:rPr>
      </w:pPr>
      <w:r w:rsidRPr="00245DB5">
        <w:rPr>
          <w:rFonts w:ascii="Aptos" w:hAnsi="Aptos" w:cs="Calibri"/>
          <w:color w:val="000000"/>
        </w:rPr>
        <w:t>recent audited financial statements</w:t>
      </w:r>
    </w:p>
    <w:p w14:paraId="3623F3BA" w14:textId="77777777" w:rsidR="00072AC0" w:rsidRPr="00245DB5" w:rsidRDefault="00072AC0" w:rsidP="00245DB5">
      <w:pPr>
        <w:pStyle w:val="ListParagraph"/>
        <w:numPr>
          <w:ilvl w:val="2"/>
          <w:numId w:val="8"/>
        </w:numPr>
        <w:spacing w:before="240" w:after="120"/>
        <w:ind w:hanging="181"/>
        <w:rPr>
          <w:rFonts w:ascii="Aptos" w:hAnsi="Aptos" w:cs="Calibri"/>
          <w:color w:val="000000"/>
        </w:rPr>
      </w:pPr>
      <w:r w:rsidRPr="00245DB5">
        <w:rPr>
          <w:rFonts w:ascii="Aptos" w:hAnsi="Aptos" w:cs="Calibri"/>
          <w:color w:val="000000"/>
        </w:rPr>
        <w:t>fund-raising policies and procedures</w:t>
      </w:r>
    </w:p>
    <w:p w14:paraId="1C49FACB" w14:textId="77777777" w:rsidR="00072AC0" w:rsidRPr="00245DB5" w:rsidRDefault="00072AC0" w:rsidP="00245DB5">
      <w:pPr>
        <w:pStyle w:val="ListParagraph"/>
        <w:numPr>
          <w:ilvl w:val="2"/>
          <w:numId w:val="8"/>
        </w:numPr>
        <w:spacing w:before="240" w:after="120"/>
        <w:ind w:hanging="181"/>
        <w:rPr>
          <w:rFonts w:ascii="Aptos" w:hAnsi="Aptos" w:cs="Calibri"/>
          <w:color w:val="000000"/>
        </w:rPr>
      </w:pPr>
      <w:r w:rsidRPr="00245DB5">
        <w:rPr>
          <w:rFonts w:ascii="Aptos" w:hAnsi="Aptos" w:cs="Calibri"/>
          <w:color w:val="000000"/>
        </w:rPr>
        <w:t>policies and procedures regarding student fees</w:t>
      </w:r>
    </w:p>
    <w:p w14:paraId="5D26F784" w14:textId="77777777" w:rsidR="00072AC0" w:rsidRPr="00245DB5" w:rsidRDefault="00072AC0" w:rsidP="00245DB5">
      <w:pPr>
        <w:pStyle w:val="ListParagraph"/>
        <w:numPr>
          <w:ilvl w:val="2"/>
          <w:numId w:val="8"/>
        </w:numPr>
        <w:spacing w:before="240" w:after="120"/>
        <w:ind w:hanging="181"/>
        <w:rPr>
          <w:rFonts w:ascii="Aptos" w:hAnsi="Aptos" w:cs="Calibri"/>
          <w:color w:val="000000"/>
        </w:rPr>
      </w:pPr>
      <w:r w:rsidRPr="00245DB5">
        <w:rPr>
          <w:rFonts w:ascii="Aptos" w:hAnsi="Aptos" w:cs="Calibri"/>
          <w:color w:val="000000"/>
        </w:rPr>
        <w:t>future fiscal priorities</w:t>
      </w:r>
    </w:p>
    <w:p w14:paraId="7F20C671" w14:textId="41F54F0A" w:rsidR="00072AC0" w:rsidRPr="00245DB5" w:rsidRDefault="00072AC0" w:rsidP="00245DB5">
      <w:pPr>
        <w:pStyle w:val="ListParagraph"/>
        <w:numPr>
          <w:ilvl w:val="2"/>
          <w:numId w:val="8"/>
        </w:numPr>
        <w:spacing w:before="240" w:after="120"/>
        <w:ind w:hanging="181"/>
        <w:rPr>
          <w:rFonts w:ascii="Aptos" w:hAnsi="Aptos" w:cs="Calibri"/>
          <w:color w:val="000000"/>
        </w:rPr>
      </w:pPr>
      <w:r w:rsidRPr="00245DB5">
        <w:rPr>
          <w:rFonts w:ascii="Aptos" w:hAnsi="Aptos" w:cs="Calibri"/>
          <w:color w:val="000000"/>
        </w:rPr>
        <w:t>budget allocation for addressing institutional strategic</w:t>
      </w:r>
    </w:p>
    <w:p w14:paraId="2093D83B" w14:textId="101ECFB1" w:rsidR="00072AC0" w:rsidRPr="00245DB5" w:rsidRDefault="00072AC0" w:rsidP="00245DB5">
      <w:pPr>
        <w:pStyle w:val="ListParagraph"/>
        <w:numPr>
          <w:ilvl w:val="0"/>
          <w:numId w:val="8"/>
        </w:numPr>
        <w:autoSpaceDE w:val="0"/>
        <w:autoSpaceDN w:val="0"/>
        <w:adjustRightInd w:val="0"/>
        <w:spacing w:before="240" w:after="120"/>
        <w:contextualSpacing w:val="0"/>
        <w:rPr>
          <w:rFonts w:ascii="Aptos" w:hAnsi="Aptos" w:cs="Cambria"/>
        </w:rPr>
      </w:pPr>
      <w:r w:rsidRPr="00245DB5">
        <w:rPr>
          <w:rFonts w:ascii="Aptos" w:hAnsi="Aptos" w:cs="Cambria"/>
        </w:rPr>
        <w:t>The organization has evidence of methods to protect student financial involvement in the case of the cessation of activity. There is evidence that these policies are followed and successfully implemented and maintained.</w:t>
      </w:r>
    </w:p>
    <w:p w14:paraId="0A0AF3CA" w14:textId="36877EC2" w:rsidR="00072AC0" w:rsidRPr="00245DB5" w:rsidRDefault="00072AC0" w:rsidP="00245DB5">
      <w:pPr>
        <w:pStyle w:val="ListParagraph"/>
        <w:numPr>
          <w:ilvl w:val="0"/>
          <w:numId w:val="8"/>
        </w:numPr>
        <w:autoSpaceDE w:val="0"/>
        <w:autoSpaceDN w:val="0"/>
        <w:adjustRightInd w:val="0"/>
        <w:spacing w:before="240" w:after="120"/>
        <w:contextualSpacing w:val="0"/>
        <w:rPr>
          <w:rFonts w:ascii="Aptos" w:hAnsi="Aptos" w:cs="Cambria"/>
        </w:rPr>
      </w:pPr>
      <w:r w:rsidRPr="00245DB5">
        <w:rPr>
          <w:rFonts w:ascii="Aptos" w:hAnsi="Aptos" w:cs="Cambria"/>
        </w:rPr>
        <w:t xml:space="preserve">The organization has policies and procedures to deal effectively with appointment, evaluation, employment conditions including employment equity, promotion, termination and professional development for faculty and staff. In the case of the latter the organization determines the professional development needs of its staff. There is evidence that these policies are followed and successfully implemented and maintained. See below, sub-section for Standards 2-6: Academic Staff. </w:t>
      </w:r>
    </w:p>
    <w:p w14:paraId="215CF84B" w14:textId="00B63D77" w:rsidR="00072AC0" w:rsidRPr="00245DB5" w:rsidRDefault="00072AC0" w:rsidP="00245DB5">
      <w:pPr>
        <w:pStyle w:val="ListParagraph"/>
        <w:numPr>
          <w:ilvl w:val="0"/>
          <w:numId w:val="8"/>
        </w:numPr>
        <w:autoSpaceDE w:val="0"/>
        <w:autoSpaceDN w:val="0"/>
        <w:adjustRightInd w:val="0"/>
        <w:spacing w:before="240" w:after="120"/>
        <w:contextualSpacing w:val="0"/>
        <w:rPr>
          <w:rFonts w:ascii="Aptos" w:hAnsi="Aptos" w:cs="Cambria"/>
        </w:rPr>
      </w:pPr>
      <w:r w:rsidRPr="00245DB5">
        <w:rPr>
          <w:rFonts w:ascii="Aptos" w:hAnsi="Aptos" w:cs="Cambria"/>
        </w:rPr>
        <w:t xml:space="preserve">The organization’s learning, physical IT, infrastructure, and service resources support the align with the institution’s Mission and Vision and continue to meet the needs of students, faculty, and staff and he academic programs (current and planned). The methods for establishing priorities for the maintenance of these resources, and acquisition of new resources are evident in annual reporting and planning documents. </w:t>
      </w:r>
    </w:p>
    <w:p w14:paraId="06AE0D72" w14:textId="6A60A185" w:rsidR="00072AC0" w:rsidRPr="00245DB5" w:rsidRDefault="00072AC0" w:rsidP="00245DB5">
      <w:pPr>
        <w:pStyle w:val="ListParagraph"/>
        <w:numPr>
          <w:ilvl w:val="0"/>
          <w:numId w:val="8"/>
        </w:numPr>
        <w:spacing w:before="240" w:after="120" w:line="259" w:lineRule="auto"/>
        <w:contextualSpacing w:val="0"/>
        <w:rPr>
          <w:rFonts w:ascii="Aptos" w:hAnsi="Aptos" w:cs="Cambria"/>
        </w:rPr>
      </w:pPr>
      <w:r w:rsidRPr="00245DB5">
        <w:rPr>
          <w:rFonts w:ascii="Aptos" w:hAnsi="Aptos" w:cs="Cambria"/>
        </w:rPr>
        <w:t>The provision of student services continues to be appropriate to the institution, has been regularly assessed, and continues to be guided by policies and practices related to students’ security, rights and responsibilities, and the supports for student services continue to be adequately communicated to students. These provisions effectively support the quality of the proposed degree programming. The organization adequately informs students about these policies, practices, and supports.</w:t>
      </w:r>
    </w:p>
    <w:p w14:paraId="5E468ABB" w14:textId="18215A5D" w:rsidR="00072AC0" w:rsidRPr="00245DB5" w:rsidRDefault="00072AC0" w:rsidP="00245DB5">
      <w:pPr>
        <w:pStyle w:val="ListParagraph"/>
        <w:numPr>
          <w:ilvl w:val="0"/>
          <w:numId w:val="8"/>
        </w:numPr>
        <w:autoSpaceDE w:val="0"/>
        <w:autoSpaceDN w:val="0"/>
        <w:adjustRightInd w:val="0"/>
        <w:spacing w:before="240" w:after="120"/>
        <w:contextualSpacing w:val="0"/>
        <w:rPr>
          <w:rFonts w:ascii="Aptos" w:hAnsi="Aptos" w:cs="Cambria"/>
        </w:rPr>
      </w:pPr>
      <w:r w:rsidRPr="00245DB5">
        <w:rPr>
          <w:rFonts w:ascii="Aptos" w:hAnsi="Aptos" w:cs="Cambria"/>
        </w:rPr>
        <w:t>The organization continues to ensure that student academic records and alumni records are secure.</w:t>
      </w:r>
    </w:p>
    <w:p w14:paraId="53450A3D" w14:textId="77777777" w:rsidR="00072AC0" w:rsidRPr="00245DB5" w:rsidRDefault="00072AC0" w:rsidP="00245DB5">
      <w:pPr>
        <w:pStyle w:val="ListParagraph"/>
        <w:numPr>
          <w:ilvl w:val="0"/>
          <w:numId w:val="8"/>
        </w:numPr>
        <w:autoSpaceDE w:val="0"/>
        <w:autoSpaceDN w:val="0"/>
        <w:adjustRightInd w:val="0"/>
        <w:spacing w:before="240" w:after="120"/>
        <w:contextualSpacing w:val="0"/>
        <w:rPr>
          <w:rFonts w:ascii="Aptos" w:hAnsi="Aptos" w:cs="Cambria"/>
        </w:rPr>
      </w:pPr>
      <w:r w:rsidRPr="00245DB5">
        <w:rPr>
          <w:rFonts w:ascii="Aptos" w:hAnsi="Aptos" w:cs="Cambria"/>
        </w:rPr>
        <w:lastRenderedPageBreak/>
        <w:t>The organization has established methods for managing health and safety issues appropriate to support degree programming in the program(s) it offers or plans to offer.</w:t>
      </w:r>
    </w:p>
    <w:p w14:paraId="1AA6ABFE" w14:textId="77777777" w:rsidR="00072AC0" w:rsidRPr="00762FDF" w:rsidRDefault="00072AC0" w:rsidP="00072AC0">
      <w:pPr>
        <w:rPr>
          <w:rFonts w:ascii="Aptos" w:hAnsi="Aptos" w:cs="Arial"/>
          <w:b/>
          <w:bCs/>
          <w:iCs/>
        </w:rPr>
      </w:pPr>
    </w:p>
    <w:p w14:paraId="0720DCFC" w14:textId="77777777" w:rsidR="00072AC0" w:rsidRPr="00762FDF" w:rsidRDefault="00072AC0" w:rsidP="00D93A22">
      <w:pPr>
        <w:pStyle w:val="Heading4"/>
      </w:pPr>
      <w:r w:rsidRPr="00762FDF">
        <w:t>Strengths, Challenges, Changes, and Outstanding Issues</w:t>
      </w:r>
    </w:p>
    <w:p w14:paraId="536C7903" w14:textId="77777777" w:rsidR="006B50A2" w:rsidRDefault="006B50A2" w:rsidP="00072AC0">
      <w:pPr>
        <w:rPr>
          <w:rFonts w:ascii="Aptos" w:hAnsi="Aptos" w:cs="Arial"/>
          <w:i/>
        </w:rPr>
      </w:pPr>
    </w:p>
    <w:p w14:paraId="12CA5B62" w14:textId="6CC16C81" w:rsidR="00072AC0" w:rsidRPr="00762FDF" w:rsidRDefault="00072AC0" w:rsidP="00072AC0">
      <w:pPr>
        <w:rPr>
          <w:rFonts w:ascii="Aptos" w:hAnsi="Aptos" w:cs="Arial"/>
          <w:i/>
        </w:rPr>
      </w:pPr>
      <w:r w:rsidRPr="00762FDF">
        <w:rPr>
          <w:rFonts w:ascii="Aptos" w:hAnsi="Aptos" w:cs="Arial"/>
          <w:i/>
        </w:rPr>
        <w:t>Provide a narrative of any strengths, challenges, changes, or outstanding issues related to the Standard. Include a Table detailing outstanding CAQC requirements related to that Standard and indicate how the Institution is addressing them</w:t>
      </w:r>
    </w:p>
    <w:p w14:paraId="78207C0A" w14:textId="77777777" w:rsidR="00072AC0" w:rsidRPr="00762FDF" w:rsidRDefault="00072AC0" w:rsidP="00072AC0">
      <w:pPr>
        <w:spacing w:after="160" w:line="259" w:lineRule="auto"/>
        <w:rPr>
          <w:rFonts w:ascii="Aptos" w:hAnsi="Aptos"/>
          <w:bCs/>
          <w:color w:val="FF0000"/>
          <w:u w:val="single"/>
        </w:rPr>
      </w:pPr>
    </w:p>
    <w:p w14:paraId="114389BE" w14:textId="77777777" w:rsidR="00072AC0" w:rsidRPr="00762FDF" w:rsidRDefault="00072AC0" w:rsidP="00072AC0">
      <w:pPr>
        <w:pStyle w:val="Heading4"/>
        <w:rPr>
          <w:rFonts w:ascii="Aptos" w:hAnsi="Aptos"/>
        </w:rPr>
      </w:pPr>
      <w:r w:rsidRPr="00762FDF">
        <w:rPr>
          <w:rFonts w:ascii="Aptos" w:hAnsi="Aptos"/>
        </w:rPr>
        <w:t>Sample Table: 3-4 Year Business Plan</w:t>
      </w:r>
    </w:p>
    <w:tbl>
      <w:tblPr>
        <w:tblpPr w:leftFromText="187" w:rightFromText="187" w:topFromText="144" w:bottomFromText="144" w:vertAnchor="text" w:horzAnchor="page" w:tblpXSpec="center" w:tblpY="145"/>
        <w:tblOverlap w:val="neve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5"/>
        <w:gridCol w:w="1642"/>
        <w:gridCol w:w="1643"/>
        <w:gridCol w:w="1642"/>
        <w:gridCol w:w="1643"/>
      </w:tblGrid>
      <w:tr w:rsidR="00072AC0" w:rsidRPr="00762FDF" w14:paraId="3513A0D5" w14:textId="77777777" w:rsidTr="00D93A22">
        <w:trPr>
          <w:trHeight w:val="288"/>
        </w:trPr>
        <w:tc>
          <w:tcPr>
            <w:tcW w:w="9715" w:type="dxa"/>
            <w:gridSpan w:val="5"/>
            <w:tcBorders>
              <w:bottom w:val="single" w:sz="4" w:space="0" w:color="auto"/>
              <w:right w:val="single" w:sz="4" w:space="0" w:color="auto"/>
            </w:tcBorders>
            <w:shd w:val="clear" w:color="auto" w:fill="EAF6FC"/>
            <w:vAlign w:val="center"/>
          </w:tcPr>
          <w:p w14:paraId="6707E61C" w14:textId="77777777" w:rsidR="00072AC0" w:rsidRPr="00E9714E" w:rsidRDefault="00072AC0" w:rsidP="007D5177">
            <w:pPr>
              <w:pStyle w:val="bodyindent"/>
              <w:ind w:left="0" w:firstLine="0"/>
              <w:jc w:val="center"/>
              <w:rPr>
                <w:rFonts w:ascii="Aptos" w:hAnsi="Aptos"/>
                <w:b/>
              </w:rPr>
            </w:pPr>
            <w:r w:rsidRPr="00E9714E">
              <w:rPr>
                <w:rFonts w:ascii="Aptos" w:hAnsi="Aptos"/>
                <w:b/>
              </w:rPr>
              <w:t>Consolidated Statement of Operations</w:t>
            </w:r>
          </w:p>
        </w:tc>
      </w:tr>
      <w:tr w:rsidR="00072AC0" w:rsidRPr="00762FDF" w14:paraId="6FD49055" w14:textId="77777777" w:rsidTr="007D5177">
        <w:trPr>
          <w:trHeight w:val="20"/>
        </w:trPr>
        <w:tc>
          <w:tcPr>
            <w:tcW w:w="3145" w:type="dxa"/>
            <w:tcBorders>
              <w:top w:val="single" w:sz="4" w:space="0" w:color="auto"/>
              <w:left w:val="single" w:sz="4" w:space="0" w:color="auto"/>
              <w:bottom w:val="nil"/>
              <w:right w:val="single" w:sz="4" w:space="0" w:color="auto"/>
            </w:tcBorders>
          </w:tcPr>
          <w:p w14:paraId="4D0DCAFE" w14:textId="77777777" w:rsidR="00072AC0" w:rsidRPr="00762FDF" w:rsidRDefault="00072AC0" w:rsidP="007D5177">
            <w:pPr>
              <w:pStyle w:val="bodyindent"/>
              <w:ind w:left="0" w:firstLine="0"/>
              <w:rPr>
                <w:rFonts w:ascii="Aptos" w:hAnsi="Aptos"/>
                <w:sz w:val="18"/>
                <w:szCs w:val="18"/>
              </w:rPr>
            </w:pPr>
          </w:p>
        </w:tc>
        <w:tc>
          <w:tcPr>
            <w:tcW w:w="1642" w:type="dxa"/>
            <w:tcBorders>
              <w:top w:val="single" w:sz="4" w:space="0" w:color="auto"/>
              <w:left w:val="single" w:sz="4" w:space="0" w:color="auto"/>
              <w:bottom w:val="nil"/>
              <w:right w:val="single" w:sz="4" w:space="0" w:color="auto"/>
            </w:tcBorders>
            <w:vAlign w:val="center"/>
          </w:tcPr>
          <w:p w14:paraId="25315448"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Budget</w:t>
            </w:r>
          </w:p>
        </w:tc>
        <w:tc>
          <w:tcPr>
            <w:tcW w:w="1643" w:type="dxa"/>
            <w:tcBorders>
              <w:top w:val="single" w:sz="4" w:space="0" w:color="auto"/>
              <w:left w:val="single" w:sz="4" w:space="0" w:color="auto"/>
              <w:bottom w:val="nil"/>
              <w:right w:val="single" w:sz="4" w:space="0" w:color="auto"/>
            </w:tcBorders>
            <w:vAlign w:val="center"/>
          </w:tcPr>
          <w:p w14:paraId="707B181C"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Plan</w:t>
            </w:r>
          </w:p>
        </w:tc>
        <w:tc>
          <w:tcPr>
            <w:tcW w:w="1642" w:type="dxa"/>
            <w:tcBorders>
              <w:top w:val="single" w:sz="4" w:space="0" w:color="auto"/>
              <w:left w:val="single" w:sz="4" w:space="0" w:color="auto"/>
              <w:bottom w:val="nil"/>
              <w:right w:val="single" w:sz="4" w:space="0" w:color="auto"/>
            </w:tcBorders>
            <w:vAlign w:val="center"/>
          </w:tcPr>
          <w:p w14:paraId="3D58CEBA"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Plan</w:t>
            </w:r>
          </w:p>
        </w:tc>
        <w:tc>
          <w:tcPr>
            <w:tcW w:w="1643" w:type="dxa"/>
            <w:tcBorders>
              <w:top w:val="single" w:sz="4" w:space="0" w:color="auto"/>
              <w:left w:val="single" w:sz="4" w:space="0" w:color="auto"/>
              <w:bottom w:val="nil"/>
              <w:right w:val="single" w:sz="4" w:space="0" w:color="auto"/>
            </w:tcBorders>
            <w:vAlign w:val="center"/>
          </w:tcPr>
          <w:p w14:paraId="12FF866C"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Plan</w:t>
            </w:r>
          </w:p>
        </w:tc>
      </w:tr>
      <w:tr w:rsidR="00072AC0" w:rsidRPr="00762FDF" w14:paraId="22F0209E" w14:textId="77777777" w:rsidTr="007D5177">
        <w:trPr>
          <w:trHeight w:val="20"/>
        </w:trPr>
        <w:tc>
          <w:tcPr>
            <w:tcW w:w="3145" w:type="dxa"/>
            <w:tcBorders>
              <w:top w:val="nil"/>
              <w:left w:val="single" w:sz="4" w:space="0" w:color="auto"/>
              <w:bottom w:val="single" w:sz="4" w:space="0" w:color="auto"/>
              <w:right w:val="single" w:sz="4" w:space="0" w:color="auto"/>
            </w:tcBorders>
          </w:tcPr>
          <w:p w14:paraId="48B2086F" w14:textId="77777777" w:rsidR="00072AC0" w:rsidRPr="00762FDF" w:rsidRDefault="00072AC0" w:rsidP="007D5177">
            <w:pPr>
              <w:pStyle w:val="bodyindent"/>
              <w:ind w:left="0" w:firstLine="0"/>
              <w:rPr>
                <w:rFonts w:ascii="Aptos" w:hAnsi="Aptos"/>
                <w:sz w:val="18"/>
                <w:szCs w:val="18"/>
              </w:rPr>
            </w:pPr>
          </w:p>
        </w:tc>
        <w:tc>
          <w:tcPr>
            <w:tcW w:w="1642" w:type="dxa"/>
            <w:tcBorders>
              <w:top w:val="nil"/>
              <w:left w:val="single" w:sz="4" w:space="0" w:color="auto"/>
              <w:bottom w:val="single" w:sz="4" w:space="0" w:color="auto"/>
              <w:right w:val="single" w:sz="4" w:space="0" w:color="auto"/>
            </w:tcBorders>
            <w:vAlign w:val="center"/>
          </w:tcPr>
          <w:p w14:paraId="70FA7864"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Year X</w:t>
            </w:r>
          </w:p>
        </w:tc>
        <w:tc>
          <w:tcPr>
            <w:tcW w:w="1643" w:type="dxa"/>
            <w:tcBorders>
              <w:top w:val="nil"/>
              <w:left w:val="single" w:sz="4" w:space="0" w:color="auto"/>
              <w:bottom w:val="single" w:sz="4" w:space="0" w:color="auto"/>
              <w:right w:val="single" w:sz="4" w:space="0" w:color="auto"/>
            </w:tcBorders>
            <w:vAlign w:val="center"/>
          </w:tcPr>
          <w:p w14:paraId="53E98E03"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Year X+1</w:t>
            </w:r>
          </w:p>
        </w:tc>
        <w:tc>
          <w:tcPr>
            <w:tcW w:w="1642" w:type="dxa"/>
            <w:tcBorders>
              <w:top w:val="nil"/>
              <w:left w:val="single" w:sz="4" w:space="0" w:color="auto"/>
              <w:bottom w:val="single" w:sz="4" w:space="0" w:color="auto"/>
              <w:right w:val="single" w:sz="4" w:space="0" w:color="auto"/>
            </w:tcBorders>
            <w:vAlign w:val="center"/>
          </w:tcPr>
          <w:p w14:paraId="41F9E254"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Year X+2</w:t>
            </w:r>
          </w:p>
        </w:tc>
        <w:tc>
          <w:tcPr>
            <w:tcW w:w="1643" w:type="dxa"/>
            <w:tcBorders>
              <w:top w:val="nil"/>
              <w:left w:val="single" w:sz="4" w:space="0" w:color="auto"/>
              <w:bottom w:val="single" w:sz="4" w:space="0" w:color="auto"/>
              <w:right w:val="single" w:sz="4" w:space="0" w:color="auto"/>
            </w:tcBorders>
            <w:vAlign w:val="center"/>
          </w:tcPr>
          <w:p w14:paraId="2A6C972B"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Year X+3</w:t>
            </w:r>
          </w:p>
        </w:tc>
      </w:tr>
      <w:tr w:rsidR="00072AC0" w:rsidRPr="00762FDF" w14:paraId="63CFA360" w14:textId="77777777" w:rsidTr="007D5177">
        <w:tc>
          <w:tcPr>
            <w:tcW w:w="3145" w:type="dxa"/>
            <w:tcBorders>
              <w:top w:val="single" w:sz="4" w:space="0" w:color="auto"/>
              <w:right w:val="nil"/>
            </w:tcBorders>
          </w:tcPr>
          <w:p w14:paraId="712018A0" w14:textId="77777777" w:rsidR="00072AC0" w:rsidRPr="00762FDF" w:rsidRDefault="00072AC0" w:rsidP="007D5177">
            <w:pPr>
              <w:pStyle w:val="bodyindent"/>
              <w:ind w:left="0" w:firstLine="0"/>
              <w:rPr>
                <w:rFonts w:ascii="Aptos" w:hAnsi="Aptos"/>
                <w:b/>
                <w:sz w:val="18"/>
                <w:szCs w:val="18"/>
              </w:rPr>
            </w:pPr>
            <w:r w:rsidRPr="00762FDF">
              <w:rPr>
                <w:rFonts w:ascii="Aptos" w:hAnsi="Aptos"/>
                <w:b/>
                <w:sz w:val="18"/>
                <w:szCs w:val="18"/>
              </w:rPr>
              <w:t>Revenue:</w:t>
            </w:r>
          </w:p>
          <w:p w14:paraId="775D9A0C" w14:textId="77777777" w:rsidR="00072AC0" w:rsidRPr="00762FDF" w:rsidRDefault="00072AC0" w:rsidP="007D5177">
            <w:pPr>
              <w:pStyle w:val="bodyindent"/>
              <w:ind w:left="180" w:firstLine="0"/>
              <w:rPr>
                <w:rFonts w:ascii="Aptos" w:hAnsi="Aptos"/>
                <w:sz w:val="18"/>
                <w:szCs w:val="18"/>
              </w:rPr>
            </w:pPr>
            <w:r w:rsidRPr="00762FDF">
              <w:rPr>
                <w:rFonts w:ascii="Aptos" w:hAnsi="Aptos"/>
                <w:sz w:val="18"/>
                <w:szCs w:val="18"/>
              </w:rPr>
              <w:t>Grants</w:t>
            </w:r>
          </w:p>
          <w:p w14:paraId="5CEBBC2A" w14:textId="77777777" w:rsidR="00072AC0" w:rsidRPr="00762FDF" w:rsidRDefault="00072AC0" w:rsidP="007D5177">
            <w:pPr>
              <w:pStyle w:val="bodyindent"/>
              <w:ind w:left="180" w:firstLine="0"/>
              <w:rPr>
                <w:rFonts w:ascii="Aptos" w:hAnsi="Aptos"/>
                <w:sz w:val="18"/>
                <w:szCs w:val="18"/>
              </w:rPr>
            </w:pPr>
            <w:r w:rsidRPr="00762FDF">
              <w:rPr>
                <w:rFonts w:ascii="Aptos" w:hAnsi="Aptos"/>
                <w:sz w:val="18"/>
                <w:szCs w:val="18"/>
              </w:rPr>
              <w:t>Earned revenue programs</w:t>
            </w:r>
          </w:p>
          <w:p w14:paraId="5A9E7032" w14:textId="77777777" w:rsidR="00072AC0" w:rsidRPr="00762FDF" w:rsidRDefault="00072AC0" w:rsidP="007D5177">
            <w:pPr>
              <w:pStyle w:val="bodyindent"/>
              <w:ind w:left="180" w:firstLine="0"/>
              <w:rPr>
                <w:rFonts w:ascii="Aptos" w:hAnsi="Aptos"/>
                <w:sz w:val="18"/>
                <w:szCs w:val="18"/>
              </w:rPr>
            </w:pPr>
            <w:r w:rsidRPr="00762FDF">
              <w:rPr>
                <w:rFonts w:ascii="Aptos" w:hAnsi="Aptos"/>
                <w:sz w:val="18"/>
                <w:szCs w:val="18"/>
              </w:rPr>
              <w:t>Tuition and related fees</w:t>
            </w:r>
          </w:p>
          <w:p w14:paraId="0B431F4F" w14:textId="77777777" w:rsidR="00072AC0" w:rsidRPr="00762FDF" w:rsidRDefault="00072AC0" w:rsidP="007D5177">
            <w:pPr>
              <w:pStyle w:val="bodyindent"/>
              <w:ind w:left="180" w:firstLine="0"/>
              <w:rPr>
                <w:rFonts w:ascii="Aptos" w:hAnsi="Aptos"/>
                <w:sz w:val="18"/>
                <w:szCs w:val="18"/>
              </w:rPr>
            </w:pPr>
            <w:r w:rsidRPr="00762FDF">
              <w:rPr>
                <w:rFonts w:ascii="Aptos" w:hAnsi="Aptos"/>
                <w:sz w:val="18"/>
                <w:szCs w:val="18"/>
              </w:rPr>
              <w:t>Commercial services</w:t>
            </w:r>
          </w:p>
          <w:p w14:paraId="2914D7D1" w14:textId="77777777" w:rsidR="00072AC0" w:rsidRPr="00762FDF" w:rsidRDefault="00072AC0" w:rsidP="007D5177">
            <w:pPr>
              <w:pStyle w:val="bodyindent"/>
              <w:ind w:left="180" w:firstLine="0"/>
              <w:rPr>
                <w:rFonts w:ascii="Aptos" w:hAnsi="Aptos"/>
                <w:sz w:val="18"/>
                <w:szCs w:val="18"/>
              </w:rPr>
            </w:pPr>
            <w:r w:rsidRPr="00762FDF">
              <w:rPr>
                <w:rFonts w:ascii="Aptos" w:hAnsi="Aptos"/>
                <w:sz w:val="18"/>
                <w:szCs w:val="18"/>
              </w:rPr>
              <w:t>Sales, rentals and services</w:t>
            </w:r>
          </w:p>
          <w:p w14:paraId="1FA836A8" w14:textId="77777777" w:rsidR="00072AC0" w:rsidRPr="00762FDF" w:rsidRDefault="00072AC0" w:rsidP="007D5177">
            <w:pPr>
              <w:pStyle w:val="bodyindent"/>
              <w:ind w:left="180" w:firstLine="0"/>
              <w:rPr>
                <w:rFonts w:ascii="Aptos" w:hAnsi="Aptos"/>
                <w:sz w:val="18"/>
                <w:szCs w:val="18"/>
              </w:rPr>
            </w:pPr>
            <w:r w:rsidRPr="00762FDF">
              <w:rPr>
                <w:rFonts w:ascii="Aptos" w:hAnsi="Aptos"/>
                <w:sz w:val="18"/>
                <w:szCs w:val="18"/>
              </w:rPr>
              <w:t>Investment income</w:t>
            </w:r>
          </w:p>
          <w:p w14:paraId="13459AAF" w14:textId="77777777" w:rsidR="00072AC0" w:rsidRPr="00762FDF" w:rsidRDefault="00072AC0" w:rsidP="007D5177">
            <w:pPr>
              <w:pStyle w:val="bodyindent"/>
              <w:ind w:left="180" w:firstLine="0"/>
              <w:rPr>
                <w:rFonts w:ascii="Aptos" w:hAnsi="Aptos"/>
                <w:sz w:val="18"/>
                <w:szCs w:val="18"/>
              </w:rPr>
            </w:pPr>
            <w:r w:rsidRPr="00762FDF">
              <w:rPr>
                <w:rFonts w:ascii="Aptos" w:hAnsi="Aptos"/>
                <w:sz w:val="18"/>
                <w:szCs w:val="18"/>
              </w:rPr>
              <w:t>Donations and contributions</w:t>
            </w:r>
          </w:p>
          <w:p w14:paraId="704BE245" w14:textId="77777777" w:rsidR="00072AC0" w:rsidRPr="00762FDF" w:rsidRDefault="00072AC0" w:rsidP="007D5177">
            <w:pPr>
              <w:pStyle w:val="bodyindent"/>
              <w:ind w:left="180" w:firstLine="0"/>
              <w:rPr>
                <w:rFonts w:ascii="Aptos" w:hAnsi="Aptos"/>
                <w:sz w:val="18"/>
                <w:szCs w:val="18"/>
              </w:rPr>
            </w:pPr>
            <w:r w:rsidRPr="00762FDF">
              <w:rPr>
                <w:rFonts w:ascii="Aptos" w:hAnsi="Aptos"/>
                <w:sz w:val="18"/>
                <w:szCs w:val="18"/>
              </w:rPr>
              <w:t>Earned capital contributions</w:t>
            </w:r>
          </w:p>
        </w:tc>
        <w:tc>
          <w:tcPr>
            <w:tcW w:w="1642" w:type="dxa"/>
            <w:tcBorders>
              <w:top w:val="single" w:sz="4" w:space="0" w:color="auto"/>
              <w:left w:val="nil"/>
              <w:right w:val="nil"/>
            </w:tcBorders>
          </w:tcPr>
          <w:p w14:paraId="2A3461D6" w14:textId="77777777" w:rsidR="00072AC0" w:rsidRPr="00762FDF" w:rsidRDefault="00072AC0" w:rsidP="007D5177">
            <w:pPr>
              <w:pStyle w:val="bodyindent"/>
              <w:ind w:left="0" w:firstLine="0"/>
              <w:jc w:val="center"/>
              <w:rPr>
                <w:rFonts w:ascii="Aptos" w:hAnsi="Aptos"/>
                <w:sz w:val="18"/>
                <w:szCs w:val="18"/>
              </w:rPr>
            </w:pPr>
          </w:p>
          <w:p w14:paraId="369A1075"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4F761771"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006E3A13"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1FB68D39"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39547E87"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7986D692"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44E2992C"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441B09D2"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tc>
        <w:tc>
          <w:tcPr>
            <w:tcW w:w="1643" w:type="dxa"/>
            <w:tcBorders>
              <w:top w:val="single" w:sz="4" w:space="0" w:color="auto"/>
              <w:left w:val="nil"/>
              <w:right w:val="nil"/>
            </w:tcBorders>
          </w:tcPr>
          <w:p w14:paraId="5C549926" w14:textId="77777777" w:rsidR="00072AC0" w:rsidRPr="00762FDF" w:rsidRDefault="00072AC0" w:rsidP="007D5177">
            <w:pPr>
              <w:pStyle w:val="bodyindent"/>
              <w:ind w:left="0" w:firstLine="0"/>
              <w:jc w:val="center"/>
              <w:rPr>
                <w:rFonts w:ascii="Aptos" w:hAnsi="Aptos"/>
                <w:sz w:val="18"/>
                <w:szCs w:val="18"/>
              </w:rPr>
            </w:pPr>
          </w:p>
          <w:p w14:paraId="34843B2B"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4FDEBDD5"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2F256CB9"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49C8AE9A"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32DF2908"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3635DEA4"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4BAAFF09"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7A06E4B7"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tc>
        <w:tc>
          <w:tcPr>
            <w:tcW w:w="1642" w:type="dxa"/>
            <w:tcBorders>
              <w:top w:val="single" w:sz="4" w:space="0" w:color="auto"/>
              <w:left w:val="nil"/>
              <w:right w:val="nil"/>
            </w:tcBorders>
          </w:tcPr>
          <w:p w14:paraId="7581489F" w14:textId="77777777" w:rsidR="00072AC0" w:rsidRPr="00762FDF" w:rsidRDefault="00072AC0" w:rsidP="007D5177">
            <w:pPr>
              <w:pStyle w:val="bodyindent"/>
              <w:ind w:left="0" w:firstLine="0"/>
              <w:jc w:val="center"/>
              <w:rPr>
                <w:rFonts w:ascii="Aptos" w:hAnsi="Aptos"/>
                <w:sz w:val="18"/>
                <w:szCs w:val="18"/>
              </w:rPr>
            </w:pPr>
          </w:p>
          <w:p w14:paraId="7BCBFD9C"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5BCD41A1"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6C5BB658"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156F4DA6"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6A02A08F"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01D68431"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1D99F10B"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35C0F10A"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tc>
        <w:tc>
          <w:tcPr>
            <w:tcW w:w="1643" w:type="dxa"/>
            <w:tcBorders>
              <w:top w:val="single" w:sz="4" w:space="0" w:color="auto"/>
              <w:left w:val="nil"/>
            </w:tcBorders>
          </w:tcPr>
          <w:p w14:paraId="45EBE666" w14:textId="77777777" w:rsidR="00072AC0" w:rsidRPr="00762FDF" w:rsidRDefault="00072AC0" w:rsidP="007D5177">
            <w:pPr>
              <w:pStyle w:val="bodyindent"/>
              <w:ind w:left="0" w:firstLine="0"/>
              <w:jc w:val="center"/>
              <w:rPr>
                <w:rFonts w:ascii="Aptos" w:hAnsi="Aptos"/>
                <w:sz w:val="18"/>
                <w:szCs w:val="18"/>
              </w:rPr>
            </w:pPr>
          </w:p>
          <w:p w14:paraId="05F2A1C3"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48346CFD"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1E45F3C3"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7CA54F1C"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6CD8EC1E"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58E719FB"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34DC9F5B"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0EDA327D"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tc>
      </w:tr>
      <w:tr w:rsidR="00072AC0" w:rsidRPr="00762FDF" w14:paraId="389C5BE9" w14:textId="77777777" w:rsidTr="00D93A22">
        <w:trPr>
          <w:trHeight w:val="288"/>
        </w:trPr>
        <w:tc>
          <w:tcPr>
            <w:tcW w:w="3145" w:type="dxa"/>
            <w:tcBorders>
              <w:right w:val="nil"/>
            </w:tcBorders>
            <w:shd w:val="clear" w:color="auto" w:fill="EAF6FC"/>
            <w:vAlign w:val="center"/>
          </w:tcPr>
          <w:p w14:paraId="2FBB7C08" w14:textId="77777777" w:rsidR="00072AC0" w:rsidRPr="00762FDF" w:rsidRDefault="00072AC0" w:rsidP="007D5177">
            <w:pPr>
              <w:pStyle w:val="bodyindent"/>
              <w:ind w:left="0" w:firstLine="0"/>
              <w:rPr>
                <w:rFonts w:ascii="Aptos" w:hAnsi="Aptos"/>
                <w:b/>
                <w:sz w:val="18"/>
                <w:szCs w:val="18"/>
              </w:rPr>
            </w:pPr>
            <w:r w:rsidRPr="00762FDF">
              <w:rPr>
                <w:rFonts w:ascii="Aptos" w:hAnsi="Aptos"/>
                <w:b/>
                <w:sz w:val="18"/>
                <w:szCs w:val="18"/>
              </w:rPr>
              <w:t>Total revenue</w:t>
            </w:r>
          </w:p>
        </w:tc>
        <w:tc>
          <w:tcPr>
            <w:tcW w:w="1642" w:type="dxa"/>
            <w:tcBorders>
              <w:left w:val="nil"/>
              <w:right w:val="nil"/>
            </w:tcBorders>
            <w:shd w:val="clear" w:color="auto" w:fill="EAF6FC"/>
            <w:vAlign w:val="center"/>
          </w:tcPr>
          <w:p w14:paraId="469216CC"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w:t>
            </w:r>
          </w:p>
        </w:tc>
        <w:tc>
          <w:tcPr>
            <w:tcW w:w="1643" w:type="dxa"/>
            <w:tcBorders>
              <w:left w:val="nil"/>
              <w:right w:val="nil"/>
            </w:tcBorders>
            <w:shd w:val="clear" w:color="auto" w:fill="EAF6FC"/>
            <w:vAlign w:val="center"/>
          </w:tcPr>
          <w:p w14:paraId="6D816C6B"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w:t>
            </w:r>
          </w:p>
        </w:tc>
        <w:tc>
          <w:tcPr>
            <w:tcW w:w="1642" w:type="dxa"/>
            <w:tcBorders>
              <w:left w:val="nil"/>
              <w:right w:val="nil"/>
            </w:tcBorders>
            <w:shd w:val="clear" w:color="auto" w:fill="EAF6FC"/>
            <w:vAlign w:val="center"/>
          </w:tcPr>
          <w:p w14:paraId="19293CAF"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w:t>
            </w:r>
          </w:p>
        </w:tc>
        <w:tc>
          <w:tcPr>
            <w:tcW w:w="1643" w:type="dxa"/>
            <w:tcBorders>
              <w:left w:val="nil"/>
            </w:tcBorders>
            <w:shd w:val="clear" w:color="auto" w:fill="EAF6FC"/>
            <w:vAlign w:val="center"/>
          </w:tcPr>
          <w:p w14:paraId="5E09CA22"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w:t>
            </w:r>
          </w:p>
        </w:tc>
      </w:tr>
      <w:tr w:rsidR="00072AC0" w:rsidRPr="00762FDF" w14:paraId="19DA3DB5" w14:textId="77777777" w:rsidTr="007D5177">
        <w:tc>
          <w:tcPr>
            <w:tcW w:w="3145" w:type="dxa"/>
            <w:tcBorders>
              <w:right w:val="nil"/>
            </w:tcBorders>
          </w:tcPr>
          <w:p w14:paraId="617EC026" w14:textId="77777777" w:rsidR="00072AC0" w:rsidRPr="00762FDF" w:rsidRDefault="00072AC0" w:rsidP="007D5177">
            <w:pPr>
              <w:pStyle w:val="bodyindent"/>
              <w:ind w:left="0" w:firstLine="0"/>
              <w:rPr>
                <w:rFonts w:ascii="Aptos" w:hAnsi="Aptos"/>
                <w:b/>
                <w:sz w:val="18"/>
                <w:szCs w:val="18"/>
              </w:rPr>
            </w:pPr>
            <w:r w:rsidRPr="00762FDF">
              <w:rPr>
                <w:rFonts w:ascii="Aptos" w:hAnsi="Aptos"/>
                <w:b/>
                <w:sz w:val="18"/>
                <w:szCs w:val="18"/>
              </w:rPr>
              <w:t>Expense:</w:t>
            </w:r>
          </w:p>
          <w:p w14:paraId="569E6F15" w14:textId="77777777" w:rsidR="00072AC0" w:rsidRPr="00762FDF" w:rsidRDefault="00072AC0" w:rsidP="007D5177">
            <w:pPr>
              <w:pStyle w:val="bodyindent"/>
              <w:ind w:left="180" w:firstLine="0"/>
              <w:rPr>
                <w:rFonts w:ascii="Aptos" w:hAnsi="Aptos"/>
                <w:sz w:val="18"/>
                <w:szCs w:val="18"/>
              </w:rPr>
            </w:pPr>
            <w:r w:rsidRPr="00762FDF">
              <w:rPr>
                <w:rFonts w:ascii="Aptos" w:hAnsi="Aptos"/>
                <w:sz w:val="18"/>
                <w:szCs w:val="18"/>
              </w:rPr>
              <w:t>Sales, wages and benefits</w:t>
            </w:r>
          </w:p>
          <w:p w14:paraId="17186D72" w14:textId="77777777" w:rsidR="00072AC0" w:rsidRPr="00762FDF" w:rsidRDefault="00072AC0" w:rsidP="007D5177">
            <w:pPr>
              <w:pStyle w:val="bodyindent"/>
              <w:ind w:left="180" w:firstLine="0"/>
              <w:rPr>
                <w:rFonts w:ascii="Aptos" w:hAnsi="Aptos"/>
                <w:sz w:val="18"/>
                <w:szCs w:val="18"/>
              </w:rPr>
            </w:pPr>
            <w:r w:rsidRPr="00762FDF">
              <w:rPr>
                <w:rFonts w:ascii="Aptos" w:hAnsi="Aptos"/>
                <w:sz w:val="18"/>
                <w:szCs w:val="18"/>
              </w:rPr>
              <w:t>Supplies and services</w:t>
            </w:r>
          </w:p>
          <w:p w14:paraId="1F2B68B6" w14:textId="77777777" w:rsidR="00072AC0" w:rsidRPr="00762FDF" w:rsidRDefault="00072AC0" w:rsidP="007D5177">
            <w:pPr>
              <w:pStyle w:val="bodyindent"/>
              <w:ind w:left="180" w:firstLine="0"/>
              <w:rPr>
                <w:rFonts w:ascii="Aptos" w:hAnsi="Aptos"/>
                <w:sz w:val="18"/>
                <w:szCs w:val="18"/>
              </w:rPr>
            </w:pPr>
            <w:r w:rsidRPr="00762FDF">
              <w:rPr>
                <w:rFonts w:ascii="Aptos" w:hAnsi="Aptos"/>
                <w:sz w:val="18"/>
                <w:szCs w:val="18"/>
              </w:rPr>
              <w:t>Other expenses</w:t>
            </w:r>
          </w:p>
          <w:p w14:paraId="5F5CCDBB" w14:textId="77777777" w:rsidR="00072AC0" w:rsidRPr="00762FDF" w:rsidRDefault="00072AC0" w:rsidP="007D5177">
            <w:pPr>
              <w:pStyle w:val="bodyindent"/>
              <w:ind w:left="180" w:firstLine="0"/>
              <w:rPr>
                <w:rFonts w:ascii="Aptos" w:hAnsi="Aptos"/>
                <w:sz w:val="18"/>
                <w:szCs w:val="18"/>
              </w:rPr>
            </w:pPr>
            <w:r w:rsidRPr="00762FDF">
              <w:rPr>
                <w:rFonts w:ascii="Aptos" w:hAnsi="Aptos"/>
                <w:sz w:val="18"/>
                <w:szCs w:val="18"/>
              </w:rPr>
              <w:t>Utilities</w:t>
            </w:r>
          </w:p>
          <w:p w14:paraId="064D60F2" w14:textId="77777777" w:rsidR="00072AC0" w:rsidRPr="00762FDF" w:rsidRDefault="00072AC0" w:rsidP="007D5177">
            <w:pPr>
              <w:pStyle w:val="bodyindent"/>
              <w:ind w:left="180" w:firstLine="0"/>
              <w:rPr>
                <w:rFonts w:ascii="Aptos" w:hAnsi="Aptos"/>
                <w:sz w:val="18"/>
                <w:szCs w:val="18"/>
              </w:rPr>
            </w:pPr>
            <w:r w:rsidRPr="00762FDF">
              <w:rPr>
                <w:rFonts w:ascii="Aptos" w:hAnsi="Aptos"/>
                <w:sz w:val="18"/>
                <w:szCs w:val="18"/>
              </w:rPr>
              <w:t>Scholarships and projects</w:t>
            </w:r>
          </w:p>
        </w:tc>
        <w:tc>
          <w:tcPr>
            <w:tcW w:w="1642" w:type="dxa"/>
            <w:tcBorders>
              <w:left w:val="nil"/>
              <w:right w:val="nil"/>
            </w:tcBorders>
          </w:tcPr>
          <w:p w14:paraId="618CC781" w14:textId="77777777" w:rsidR="00072AC0" w:rsidRPr="00762FDF" w:rsidRDefault="00072AC0" w:rsidP="007D5177">
            <w:pPr>
              <w:pStyle w:val="bodyindent"/>
              <w:ind w:left="0" w:firstLine="0"/>
              <w:jc w:val="center"/>
              <w:rPr>
                <w:rFonts w:ascii="Aptos" w:hAnsi="Aptos"/>
                <w:sz w:val="18"/>
                <w:szCs w:val="18"/>
              </w:rPr>
            </w:pPr>
          </w:p>
          <w:p w14:paraId="70CE846A"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3DBACD92"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426D25A4"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7049E8FB"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5E7BCE4E"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tc>
        <w:tc>
          <w:tcPr>
            <w:tcW w:w="1643" w:type="dxa"/>
            <w:tcBorders>
              <w:left w:val="nil"/>
              <w:right w:val="nil"/>
            </w:tcBorders>
          </w:tcPr>
          <w:p w14:paraId="4EA6808B" w14:textId="77777777" w:rsidR="00072AC0" w:rsidRPr="00762FDF" w:rsidRDefault="00072AC0" w:rsidP="007D5177">
            <w:pPr>
              <w:pStyle w:val="bodyindent"/>
              <w:ind w:left="0" w:firstLine="0"/>
              <w:jc w:val="center"/>
              <w:rPr>
                <w:rFonts w:ascii="Aptos" w:hAnsi="Aptos"/>
                <w:sz w:val="18"/>
                <w:szCs w:val="18"/>
              </w:rPr>
            </w:pPr>
          </w:p>
          <w:p w14:paraId="649E3826"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24DCF9F9"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4C6E9C13"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4A665DD8"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542AF23F"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tc>
        <w:tc>
          <w:tcPr>
            <w:tcW w:w="1642" w:type="dxa"/>
            <w:tcBorders>
              <w:left w:val="nil"/>
              <w:right w:val="nil"/>
            </w:tcBorders>
          </w:tcPr>
          <w:p w14:paraId="0E9C3F5E" w14:textId="77777777" w:rsidR="00072AC0" w:rsidRPr="00762FDF" w:rsidRDefault="00072AC0" w:rsidP="007D5177">
            <w:pPr>
              <w:pStyle w:val="bodyindent"/>
              <w:ind w:left="0" w:firstLine="0"/>
              <w:jc w:val="center"/>
              <w:rPr>
                <w:rFonts w:ascii="Aptos" w:hAnsi="Aptos"/>
                <w:sz w:val="18"/>
                <w:szCs w:val="18"/>
              </w:rPr>
            </w:pPr>
          </w:p>
          <w:p w14:paraId="1B37C2E1"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453C0163"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2A0E1007"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7889A6F2"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53D679EA"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tc>
        <w:tc>
          <w:tcPr>
            <w:tcW w:w="1643" w:type="dxa"/>
            <w:tcBorders>
              <w:left w:val="nil"/>
            </w:tcBorders>
          </w:tcPr>
          <w:p w14:paraId="660FE457" w14:textId="77777777" w:rsidR="00072AC0" w:rsidRPr="00762FDF" w:rsidRDefault="00072AC0" w:rsidP="007D5177">
            <w:pPr>
              <w:pStyle w:val="bodyindent"/>
              <w:ind w:left="0" w:firstLine="0"/>
              <w:jc w:val="center"/>
              <w:rPr>
                <w:rFonts w:ascii="Aptos" w:hAnsi="Aptos"/>
                <w:sz w:val="18"/>
                <w:szCs w:val="18"/>
              </w:rPr>
            </w:pPr>
          </w:p>
          <w:p w14:paraId="0AB7D1BF"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48F654B1"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2D1BEF02"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23ACD800"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38E73B49"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tc>
      </w:tr>
      <w:tr w:rsidR="00072AC0" w:rsidRPr="00762FDF" w14:paraId="003CEB32" w14:textId="77777777" w:rsidTr="00D93A22">
        <w:trPr>
          <w:trHeight w:val="288"/>
        </w:trPr>
        <w:tc>
          <w:tcPr>
            <w:tcW w:w="3145" w:type="dxa"/>
            <w:tcBorders>
              <w:right w:val="nil"/>
            </w:tcBorders>
            <w:shd w:val="clear" w:color="auto" w:fill="EAF6FC"/>
            <w:vAlign w:val="center"/>
          </w:tcPr>
          <w:p w14:paraId="647E0897" w14:textId="77777777" w:rsidR="00072AC0" w:rsidRPr="00762FDF" w:rsidRDefault="00072AC0" w:rsidP="007D5177">
            <w:pPr>
              <w:pStyle w:val="bodyindent"/>
              <w:ind w:left="0" w:firstLine="0"/>
              <w:rPr>
                <w:rFonts w:ascii="Aptos" w:hAnsi="Aptos"/>
                <w:b/>
                <w:sz w:val="18"/>
                <w:szCs w:val="18"/>
              </w:rPr>
            </w:pPr>
            <w:r w:rsidRPr="00762FDF">
              <w:rPr>
                <w:rFonts w:ascii="Aptos" w:hAnsi="Aptos"/>
                <w:b/>
                <w:sz w:val="18"/>
                <w:szCs w:val="18"/>
              </w:rPr>
              <w:t>Operating expense</w:t>
            </w:r>
          </w:p>
        </w:tc>
        <w:tc>
          <w:tcPr>
            <w:tcW w:w="1642" w:type="dxa"/>
            <w:tcBorders>
              <w:left w:val="nil"/>
              <w:right w:val="nil"/>
            </w:tcBorders>
            <w:shd w:val="clear" w:color="auto" w:fill="EAF6FC"/>
            <w:vAlign w:val="center"/>
          </w:tcPr>
          <w:p w14:paraId="521C7FC4"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w:t>
            </w:r>
          </w:p>
        </w:tc>
        <w:tc>
          <w:tcPr>
            <w:tcW w:w="1643" w:type="dxa"/>
            <w:tcBorders>
              <w:left w:val="nil"/>
              <w:right w:val="nil"/>
            </w:tcBorders>
            <w:shd w:val="clear" w:color="auto" w:fill="EAF6FC"/>
            <w:vAlign w:val="center"/>
          </w:tcPr>
          <w:p w14:paraId="2A5E6629"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w:t>
            </w:r>
          </w:p>
        </w:tc>
        <w:tc>
          <w:tcPr>
            <w:tcW w:w="1642" w:type="dxa"/>
            <w:tcBorders>
              <w:left w:val="nil"/>
              <w:right w:val="nil"/>
            </w:tcBorders>
            <w:shd w:val="clear" w:color="auto" w:fill="EAF6FC"/>
            <w:vAlign w:val="center"/>
          </w:tcPr>
          <w:p w14:paraId="0281F237"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w:t>
            </w:r>
          </w:p>
        </w:tc>
        <w:tc>
          <w:tcPr>
            <w:tcW w:w="1643" w:type="dxa"/>
            <w:tcBorders>
              <w:left w:val="nil"/>
            </w:tcBorders>
            <w:shd w:val="clear" w:color="auto" w:fill="EAF6FC"/>
            <w:vAlign w:val="center"/>
          </w:tcPr>
          <w:p w14:paraId="4E35C7C0"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w:t>
            </w:r>
          </w:p>
        </w:tc>
      </w:tr>
      <w:tr w:rsidR="00072AC0" w:rsidRPr="00762FDF" w14:paraId="2C43BE38" w14:textId="77777777" w:rsidTr="007D5177">
        <w:tc>
          <w:tcPr>
            <w:tcW w:w="3145" w:type="dxa"/>
            <w:tcBorders>
              <w:right w:val="nil"/>
            </w:tcBorders>
          </w:tcPr>
          <w:p w14:paraId="3C178A7F" w14:textId="77777777" w:rsidR="00072AC0" w:rsidRPr="00762FDF" w:rsidRDefault="00072AC0" w:rsidP="007D5177">
            <w:pPr>
              <w:pStyle w:val="bodyindent"/>
              <w:ind w:left="0" w:firstLine="0"/>
              <w:rPr>
                <w:rFonts w:ascii="Aptos" w:hAnsi="Aptos"/>
                <w:b/>
                <w:sz w:val="18"/>
                <w:szCs w:val="18"/>
              </w:rPr>
            </w:pPr>
            <w:r w:rsidRPr="00762FDF">
              <w:rPr>
                <w:rFonts w:ascii="Aptos" w:hAnsi="Aptos"/>
                <w:b/>
                <w:sz w:val="18"/>
                <w:szCs w:val="18"/>
              </w:rPr>
              <w:t>Net before interest and amortization</w:t>
            </w:r>
          </w:p>
          <w:p w14:paraId="6E28FFDB" w14:textId="77777777" w:rsidR="00072AC0" w:rsidRPr="00762FDF" w:rsidRDefault="00072AC0" w:rsidP="007D5177">
            <w:pPr>
              <w:pStyle w:val="bodyindent"/>
              <w:ind w:left="180" w:firstLine="0"/>
              <w:rPr>
                <w:rFonts w:ascii="Aptos" w:hAnsi="Aptos"/>
                <w:sz w:val="18"/>
                <w:szCs w:val="18"/>
              </w:rPr>
            </w:pPr>
            <w:r w:rsidRPr="00762FDF">
              <w:rPr>
                <w:rFonts w:ascii="Aptos" w:hAnsi="Aptos"/>
                <w:sz w:val="18"/>
                <w:szCs w:val="18"/>
              </w:rPr>
              <w:t>Interest expense</w:t>
            </w:r>
          </w:p>
          <w:p w14:paraId="35EC54FE" w14:textId="77777777" w:rsidR="00072AC0" w:rsidRPr="00762FDF" w:rsidRDefault="00072AC0" w:rsidP="007D5177">
            <w:pPr>
              <w:pStyle w:val="bodyindent"/>
              <w:ind w:left="180" w:firstLine="0"/>
              <w:rPr>
                <w:rFonts w:ascii="Aptos" w:hAnsi="Aptos"/>
                <w:sz w:val="18"/>
                <w:szCs w:val="18"/>
              </w:rPr>
            </w:pPr>
            <w:r w:rsidRPr="00762FDF">
              <w:rPr>
                <w:rFonts w:ascii="Aptos" w:hAnsi="Aptos"/>
                <w:sz w:val="18"/>
                <w:szCs w:val="18"/>
              </w:rPr>
              <w:t>Amortization of capital assets</w:t>
            </w:r>
          </w:p>
          <w:p w14:paraId="4685656C" w14:textId="77777777" w:rsidR="00072AC0" w:rsidRPr="00762FDF" w:rsidRDefault="00072AC0" w:rsidP="007D5177">
            <w:pPr>
              <w:pStyle w:val="bodyindent"/>
              <w:ind w:left="180" w:firstLine="0"/>
              <w:rPr>
                <w:rFonts w:ascii="Aptos" w:hAnsi="Aptos"/>
                <w:sz w:val="18"/>
                <w:szCs w:val="18"/>
              </w:rPr>
            </w:pPr>
            <w:r w:rsidRPr="00762FDF">
              <w:rPr>
                <w:rFonts w:ascii="Aptos" w:hAnsi="Aptos"/>
                <w:sz w:val="18"/>
                <w:szCs w:val="18"/>
              </w:rPr>
              <w:t>Loss on disposal of capital assets</w:t>
            </w:r>
          </w:p>
        </w:tc>
        <w:tc>
          <w:tcPr>
            <w:tcW w:w="1642" w:type="dxa"/>
            <w:tcBorders>
              <w:left w:val="nil"/>
              <w:right w:val="nil"/>
            </w:tcBorders>
          </w:tcPr>
          <w:p w14:paraId="0690AF36" w14:textId="77777777" w:rsidR="00072AC0" w:rsidRPr="00762FDF" w:rsidRDefault="00072AC0" w:rsidP="007D5177">
            <w:pPr>
              <w:pStyle w:val="bodyindent"/>
              <w:ind w:left="0" w:firstLine="0"/>
              <w:jc w:val="center"/>
              <w:rPr>
                <w:rFonts w:ascii="Aptos" w:hAnsi="Aptos"/>
                <w:sz w:val="18"/>
                <w:szCs w:val="18"/>
              </w:rPr>
            </w:pPr>
          </w:p>
          <w:p w14:paraId="779E6F53"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1421B2A6"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6BCF4891"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tc>
        <w:tc>
          <w:tcPr>
            <w:tcW w:w="1643" w:type="dxa"/>
            <w:tcBorders>
              <w:left w:val="nil"/>
              <w:right w:val="nil"/>
            </w:tcBorders>
          </w:tcPr>
          <w:p w14:paraId="0A1FE0B5" w14:textId="77777777" w:rsidR="00072AC0" w:rsidRPr="00762FDF" w:rsidRDefault="00072AC0" w:rsidP="007D5177">
            <w:pPr>
              <w:pStyle w:val="bodyindent"/>
              <w:ind w:left="0" w:firstLine="0"/>
              <w:jc w:val="center"/>
              <w:rPr>
                <w:rFonts w:ascii="Aptos" w:hAnsi="Aptos"/>
                <w:sz w:val="18"/>
                <w:szCs w:val="18"/>
              </w:rPr>
            </w:pPr>
          </w:p>
          <w:p w14:paraId="03FC4750"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00488D73"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7A672FE4"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tc>
        <w:tc>
          <w:tcPr>
            <w:tcW w:w="1642" w:type="dxa"/>
            <w:tcBorders>
              <w:left w:val="nil"/>
              <w:right w:val="nil"/>
            </w:tcBorders>
          </w:tcPr>
          <w:p w14:paraId="63A54A18" w14:textId="77777777" w:rsidR="00072AC0" w:rsidRPr="00762FDF" w:rsidRDefault="00072AC0" w:rsidP="007D5177">
            <w:pPr>
              <w:pStyle w:val="bodyindent"/>
              <w:ind w:left="0" w:firstLine="0"/>
              <w:jc w:val="center"/>
              <w:rPr>
                <w:rFonts w:ascii="Aptos" w:hAnsi="Aptos"/>
                <w:sz w:val="18"/>
                <w:szCs w:val="18"/>
              </w:rPr>
            </w:pPr>
          </w:p>
          <w:p w14:paraId="57186424"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5DC6A8B8"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29438D69"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tc>
        <w:tc>
          <w:tcPr>
            <w:tcW w:w="1643" w:type="dxa"/>
            <w:tcBorders>
              <w:left w:val="nil"/>
            </w:tcBorders>
          </w:tcPr>
          <w:p w14:paraId="1F94C492" w14:textId="77777777" w:rsidR="00072AC0" w:rsidRPr="00762FDF" w:rsidRDefault="00072AC0" w:rsidP="007D5177">
            <w:pPr>
              <w:pStyle w:val="bodyindent"/>
              <w:ind w:left="0" w:firstLine="0"/>
              <w:jc w:val="center"/>
              <w:rPr>
                <w:rFonts w:ascii="Aptos" w:hAnsi="Aptos"/>
                <w:sz w:val="18"/>
                <w:szCs w:val="18"/>
              </w:rPr>
            </w:pPr>
          </w:p>
          <w:p w14:paraId="2945DD32"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78439DEE"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550E9A56"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tc>
      </w:tr>
      <w:tr w:rsidR="00072AC0" w:rsidRPr="00762FDF" w14:paraId="4CFBB05E" w14:textId="77777777" w:rsidTr="00D93A22">
        <w:trPr>
          <w:trHeight w:val="288"/>
        </w:trPr>
        <w:tc>
          <w:tcPr>
            <w:tcW w:w="3145" w:type="dxa"/>
            <w:tcBorders>
              <w:right w:val="nil"/>
            </w:tcBorders>
            <w:shd w:val="clear" w:color="auto" w:fill="EAF6FC"/>
            <w:vAlign w:val="center"/>
          </w:tcPr>
          <w:p w14:paraId="3DE5302D" w14:textId="77777777" w:rsidR="00072AC0" w:rsidRPr="00762FDF" w:rsidRDefault="00072AC0" w:rsidP="007D5177">
            <w:pPr>
              <w:pStyle w:val="bodyindent"/>
              <w:ind w:left="0" w:firstLine="0"/>
              <w:rPr>
                <w:rFonts w:ascii="Aptos" w:hAnsi="Aptos"/>
                <w:b/>
                <w:sz w:val="18"/>
                <w:szCs w:val="18"/>
              </w:rPr>
            </w:pPr>
            <w:r w:rsidRPr="00762FDF">
              <w:rPr>
                <w:rFonts w:ascii="Aptos" w:hAnsi="Aptos"/>
                <w:b/>
                <w:sz w:val="18"/>
                <w:szCs w:val="18"/>
              </w:rPr>
              <w:t>Excess of revenue over expense</w:t>
            </w:r>
          </w:p>
        </w:tc>
        <w:tc>
          <w:tcPr>
            <w:tcW w:w="1642" w:type="dxa"/>
            <w:tcBorders>
              <w:left w:val="nil"/>
              <w:right w:val="nil"/>
            </w:tcBorders>
            <w:shd w:val="clear" w:color="auto" w:fill="EAF6FC"/>
            <w:vAlign w:val="center"/>
          </w:tcPr>
          <w:p w14:paraId="1C761347"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w:t>
            </w:r>
          </w:p>
        </w:tc>
        <w:tc>
          <w:tcPr>
            <w:tcW w:w="1643" w:type="dxa"/>
            <w:tcBorders>
              <w:left w:val="nil"/>
              <w:right w:val="nil"/>
            </w:tcBorders>
            <w:shd w:val="clear" w:color="auto" w:fill="EAF6FC"/>
            <w:vAlign w:val="center"/>
          </w:tcPr>
          <w:p w14:paraId="78CE57F7"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w:t>
            </w:r>
          </w:p>
        </w:tc>
        <w:tc>
          <w:tcPr>
            <w:tcW w:w="1642" w:type="dxa"/>
            <w:tcBorders>
              <w:left w:val="nil"/>
              <w:right w:val="nil"/>
            </w:tcBorders>
            <w:shd w:val="clear" w:color="auto" w:fill="EAF6FC"/>
            <w:vAlign w:val="center"/>
          </w:tcPr>
          <w:p w14:paraId="1F11A262"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w:t>
            </w:r>
          </w:p>
        </w:tc>
        <w:tc>
          <w:tcPr>
            <w:tcW w:w="1643" w:type="dxa"/>
            <w:tcBorders>
              <w:left w:val="nil"/>
            </w:tcBorders>
            <w:shd w:val="clear" w:color="auto" w:fill="EAF6FC"/>
            <w:vAlign w:val="center"/>
          </w:tcPr>
          <w:p w14:paraId="028F42A0"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w:t>
            </w:r>
          </w:p>
        </w:tc>
      </w:tr>
      <w:tr w:rsidR="00072AC0" w:rsidRPr="00762FDF" w14:paraId="2A3FEED8" w14:textId="77777777" w:rsidTr="00D93A22">
        <w:trPr>
          <w:trHeight w:val="288"/>
        </w:trPr>
        <w:tc>
          <w:tcPr>
            <w:tcW w:w="3145" w:type="dxa"/>
            <w:tcBorders>
              <w:right w:val="nil"/>
            </w:tcBorders>
            <w:shd w:val="clear" w:color="auto" w:fill="EAF6FC"/>
            <w:vAlign w:val="center"/>
          </w:tcPr>
          <w:p w14:paraId="6EA9E17C" w14:textId="77777777" w:rsidR="00072AC0" w:rsidRPr="00762FDF" w:rsidRDefault="00072AC0" w:rsidP="007D5177">
            <w:pPr>
              <w:pStyle w:val="bodyindent"/>
              <w:ind w:left="0" w:firstLine="0"/>
              <w:rPr>
                <w:rFonts w:ascii="Aptos" w:hAnsi="Aptos"/>
                <w:b/>
                <w:sz w:val="18"/>
                <w:szCs w:val="18"/>
              </w:rPr>
            </w:pPr>
            <w:r w:rsidRPr="00762FDF">
              <w:rPr>
                <w:rFonts w:ascii="Aptos" w:hAnsi="Aptos"/>
                <w:b/>
                <w:sz w:val="18"/>
                <w:szCs w:val="18"/>
              </w:rPr>
              <w:t>Unrestricted net assets</w:t>
            </w:r>
          </w:p>
        </w:tc>
        <w:tc>
          <w:tcPr>
            <w:tcW w:w="1642" w:type="dxa"/>
            <w:tcBorders>
              <w:left w:val="nil"/>
              <w:right w:val="nil"/>
            </w:tcBorders>
            <w:shd w:val="clear" w:color="auto" w:fill="EAF6FC"/>
            <w:vAlign w:val="center"/>
          </w:tcPr>
          <w:p w14:paraId="063C5301"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w:t>
            </w:r>
          </w:p>
        </w:tc>
        <w:tc>
          <w:tcPr>
            <w:tcW w:w="1643" w:type="dxa"/>
            <w:tcBorders>
              <w:left w:val="nil"/>
              <w:right w:val="nil"/>
            </w:tcBorders>
            <w:shd w:val="clear" w:color="auto" w:fill="EAF6FC"/>
            <w:vAlign w:val="center"/>
          </w:tcPr>
          <w:p w14:paraId="5348F1B4"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w:t>
            </w:r>
          </w:p>
        </w:tc>
        <w:tc>
          <w:tcPr>
            <w:tcW w:w="1642" w:type="dxa"/>
            <w:tcBorders>
              <w:left w:val="nil"/>
              <w:right w:val="nil"/>
            </w:tcBorders>
            <w:shd w:val="clear" w:color="auto" w:fill="EAF6FC"/>
            <w:vAlign w:val="center"/>
          </w:tcPr>
          <w:p w14:paraId="306D63E7"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w:t>
            </w:r>
          </w:p>
        </w:tc>
        <w:tc>
          <w:tcPr>
            <w:tcW w:w="1643" w:type="dxa"/>
            <w:tcBorders>
              <w:left w:val="nil"/>
            </w:tcBorders>
            <w:shd w:val="clear" w:color="auto" w:fill="EAF6FC"/>
            <w:vAlign w:val="center"/>
          </w:tcPr>
          <w:p w14:paraId="6F9E62C4"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w:t>
            </w:r>
          </w:p>
        </w:tc>
      </w:tr>
    </w:tbl>
    <w:p w14:paraId="71BA8ED6" w14:textId="77777777" w:rsidR="00072AC0" w:rsidRPr="00762FDF" w:rsidRDefault="00072AC0" w:rsidP="00072AC0">
      <w:pPr>
        <w:spacing w:after="160" w:line="259" w:lineRule="auto"/>
        <w:rPr>
          <w:rFonts w:ascii="Aptos" w:hAnsi="Aptos"/>
          <w:color w:val="FF0000"/>
          <w:u w:val="single"/>
        </w:rPr>
      </w:pPr>
    </w:p>
    <w:p w14:paraId="1D0694B1" w14:textId="77777777" w:rsidR="00072AC0" w:rsidRPr="00762FDF" w:rsidRDefault="00072AC0" w:rsidP="00D93A22">
      <w:pPr>
        <w:pStyle w:val="Heading3"/>
      </w:pPr>
      <w:r w:rsidRPr="00762FDF">
        <w:t>Teaching and Learning</w:t>
      </w:r>
      <w:r w:rsidRPr="00762FDF">
        <w:tab/>
      </w:r>
    </w:p>
    <w:tbl>
      <w:tblPr>
        <w:tblStyle w:val="TableGrid"/>
        <w:tblW w:w="0" w:type="auto"/>
        <w:tblLook w:val="04A0" w:firstRow="1" w:lastRow="0" w:firstColumn="1" w:lastColumn="0" w:noHBand="0" w:noVBand="1"/>
      </w:tblPr>
      <w:tblGrid>
        <w:gridCol w:w="9350"/>
      </w:tblGrid>
      <w:tr w:rsidR="00072AC0" w:rsidRPr="00762FDF" w14:paraId="5CEF85B9" w14:textId="77777777" w:rsidTr="007D5177">
        <w:tc>
          <w:tcPr>
            <w:tcW w:w="10060" w:type="dxa"/>
            <w:shd w:val="clear" w:color="auto" w:fill="005072"/>
          </w:tcPr>
          <w:p w14:paraId="208301FA" w14:textId="77777777" w:rsidR="00072AC0" w:rsidRPr="00E9714E" w:rsidRDefault="00072AC0" w:rsidP="00B45A45">
            <w:pPr>
              <w:pStyle w:val="ListParagraph"/>
              <w:numPr>
                <w:ilvl w:val="0"/>
                <w:numId w:val="7"/>
              </w:numPr>
              <w:rPr>
                <w:rStyle w:val="cf01"/>
                <w:rFonts w:ascii="Aptos" w:eastAsiaTheme="majorEastAsia" w:hAnsi="Aptos"/>
                <w:b w:val="0"/>
                <w:color w:val="FFFFFF" w:themeColor="background1"/>
                <w:sz w:val="22"/>
                <w:szCs w:val="22"/>
              </w:rPr>
            </w:pPr>
            <w:r w:rsidRPr="00E9714E">
              <w:rPr>
                <w:rFonts w:ascii="Aptos" w:hAnsi="Aptos" w:cs="Arial"/>
                <w:b/>
                <w:color w:val="FFFFFF" w:themeColor="background1"/>
                <w:szCs w:val="22"/>
              </w:rPr>
              <w:t>A culture of excellence in teaching and learning</w:t>
            </w:r>
          </w:p>
        </w:tc>
      </w:tr>
      <w:tr w:rsidR="00072AC0" w:rsidRPr="00762FDF" w14:paraId="06B633D8" w14:textId="77777777" w:rsidTr="00E9714E">
        <w:tc>
          <w:tcPr>
            <w:tcW w:w="10060" w:type="dxa"/>
            <w:shd w:val="clear" w:color="auto" w:fill="EAF6FC"/>
          </w:tcPr>
          <w:p w14:paraId="6BE9E2FF" w14:textId="77777777" w:rsidR="00072AC0" w:rsidRPr="00E9714E" w:rsidRDefault="00072AC0" w:rsidP="007D5177">
            <w:pPr>
              <w:contextualSpacing/>
              <w:jc w:val="center"/>
              <w:rPr>
                <w:rFonts w:ascii="Aptos" w:hAnsi="Aptos"/>
                <w:szCs w:val="22"/>
              </w:rPr>
            </w:pPr>
            <w:r w:rsidRPr="00E9714E">
              <w:rPr>
                <w:rFonts w:ascii="Aptos" w:hAnsi="Aptos" w:cstheme="minorHAnsi"/>
                <w:b/>
                <w:bCs/>
                <w:szCs w:val="22"/>
              </w:rPr>
              <w:t>AREAS OF FOCUS</w:t>
            </w:r>
          </w:p>
        </w:tc>
      </w:tr>
      <w:tr w:rsidR="00072AC0" w:rsidRPr="00762FDF" w14:paraId="039FAD00" w14:textId="77777777" w:rsidTr="007D5177">
        <w:tc>
          <w:tcPr>
            <w:tcW w:w="10060" w:type="dxa"/>
          </w:tcPr>
          <w:p w14:paraId="16EFABD4" w14:textId="77777777" w:rsidR="00072AC0" w:rsidRPr="00E9714E" w:rsidRDefault="00072AC0" w:rsidP="007D5177">
            <w:pPr>
              <w:rPr>
                <w:rFonts w:ascii="Aptos" w:hAnsi="Aptos" w:cs="Calibri"/>
                <w:color w:val="000000"/>
                <w:sz w:val="20"/>
              </w:rPr>
            </w:pPr>
            <w:r w:rsidRPr="00E9714E">
              <w:rPr>
                <w:rFonts w:ascii="Aptos" w:hAnsi="Aptos" w:cs="Calibri"/>
                <w:color w:val="000000"/>
                <w:sz w:val="20"/>
              </w:rPr>
              <w:t>Demonstrable support for the assessment and ongoing development of faculty, instructional practices, and curricula. Training for employees that contributes to effective learning, and professional development experiences for faculty and staff.</w:t>
            </w:r>
          </w:p>
        </w:tc>
      </w:tr>
    </w:tbl>
    <w:p w14:paraId="1FBC8955" w14:textId="77777777" w:rsidR="00072AC0" w:rsidRPr="00762FDF" w:rsidRDefault="00072AC0" w:rsidP="00072AC0">
      <w:pPr>
        <w:contextualSpacing/>
        <w:rPr>
          <w:rFonts w:ascii="Aptos" w:hAnsi="Aptos"/>
          <w:sz w:val="20"/>
          <w:szCs w:val="20"/>
        </w:rPr>
      </w:pPr>
    </w:p>
    <w:p w14:paraId="1EED3B6D" w14:textId="77777777" w:rsidR="00072AC0" w:rsidRPr="00762FDF" w:rsidRDefault="00072AC0" w:rsidP="00072AC0">
      <w:pPr>
        <w:rPr>
          <w:rFonts w:ascii="Aptos" w:hAnsi="Aptos" w:cs="Calibri"/>
          <w:color w:val="000000"/>
          <w:sz w:val="20"/>
          <w:szCs w:val="20"/>
        </w:rPr>
      </w:pPr>
    </w:p>
    <w:p w14:paraId="0E0D8B42" w14:textId="77777777" w:rsidR="00072AC0" w:rsidRPr="00762FDF" w:rsidRDefault="00072AC0" w:rsidP="00072AC0">
      <w:pPr>
        <w:pStyle w:val="Heading4"/>
        <w:rPr>
          <w:rFonts w:ascii="Aptos" w:hAnsi="Aptos"/>
        </w:rPr>
      </w:pPr>
      <w:r w:rsidRPr="00762FDF">
        <w:rPr>
          <w:rFonts w:ascii="Aptos" w:hAnsi="Aptos"/>
        </w:rPr>
        <w:lastRenderedPageBreak/>
        <w:t>Assessment Criteria</w:t>
      </w:r>
    </w:p>
    <w:p w14:paraId="38A42178" w14:textId="141A55C9" w:rsidR="00072AC0" w:rsidRPr="00245DB5" w:rsidRDefault="00072AC0" w:rsidP="00245DB5">
      <w:pPr>
        <w:pStyle w:val="ListParagraph"/>
        <w:numPr>
          <w:ilvl w:val="0"/>
          <w:numId w:val="9"/>
        </w:numPr>
        <w:spacing w:before="240" w:after="120" w:line="259" w:lineRule="auto"/>
        <w:ind w:left="714" w:hanging="357"/>
        <w:contextualSpacing w:val="0"/>
        <w:rPr>
          <w:rFonts w:ascii="Aptos" w:hAnsi="Aptos" w:cs="Arial"/>
          <w:iCs/>
        </w:rPr>
      </w:pPr>
      <w:r w:rsidRPr="00245DB5">
        <w:rPr>
          <w:rFonts w:ascii="Aptos" w:hAnsi="Aptos" w:cs="Arial"/>
          <w:iCs/>
        </w:rPr>
        <w:t xml:space="preserve">Curricula and program delivery continue to achieve stated learning outcomes. </w:t>
      </w:r>
    </w:p>
    <w:p w14:paraId="0BA4BECE" w14:textId="733D5CB4" w:rsidR="00072AC0" w:rsidRPr="00245DB5" w:rsidRDefault="00072AC0" w:rsidP="00245DB5">
      <w:pPr>
        <w:pStyle w:val="ListParagraph"/>
        <w:numPr>
          <w:ilvl w:val="0"/>
          <w:numId w:val="9"/>
        </w:numPr>
        <w:spacing w:before="240" w:after="120" w:line="259" w:lineRule="auto"/>
        <w:ind w:left="714" w:hanging="357"/>
        <w:contextualSpacing w:val="0"/>
        <w:rPr>
          <w:rFonts w:ascii="Aptos" w:hAnsi="Aptos" w:cs="Arial"/>
          <w:iCs/>
        </w:rPr>
      </w:pPr>
      <w:r w:rsidRPr="00245DB5">
        <w:rPr>
          <w:rFonts w:ascii="Aptos" w:hAnsi="Aptos" w:cs="Arial"/>
          <w:iCs/>
        </w:rPr>
        <w:t>Graduates continue to meet and are meeting the degree-level standards as expressed in the CDQF.</w:t>
      </w:r>
    </w:p>
    <w:p w14:paraId="4A389FE1" w14:textId="5159C52D" w:rsidR="00072AC0" w:rsidRPr="00245DB5" w:rsidRDefault="00072AC0" w:rsidP="00245DB5">
      <w:pPr>
        <w:pStyle w:val="ListParagraph"/>
        <w:numPr>
          <w:ilvl w:val="0"/>
          <w:numId w:val="9"/>
        </w:numPr>
        <w:spacing w:before="240" w:after="120" w:line="259" w:lineRule="auto"/>
        <w:ind w:left="714" w:hanging="357"/>
        <w:contextualSpacing w:val="0"/>
        <w:rPr>
          <w:rFonts w:ascii="Aptos" w:hAnsi="Aptos" w:cs="Arial"/>
          <w:iCs/>
        </w:rPr>
      </w:pPr>
      <w:r w:rsidRPr="00245DB5">
        <w:rPr>
          <w:rFonts w:ascii="Aptos" w:hAnsi="Aptos" w:cs="Arial"/>
          <w:iCs/>
        </w:rPr>
        <w:t xml:space="preserve">Processes exist to develop and assess curricula and teaching practices, and to implement the results of those assessments in ongoing development. Evidence is provided that these processes have been implemented successfully. </w:t>
      </w:r>
    </w:p>
    <w:p w14:paraId="795A59AB" w14:textId="79195D55" w:rsidR="00072AC0" w:rsidRPr="00245DB5" w:rsidRDefault="00072AC0" w:rsidP="00245DB5">
      <w:pPr>
        <w:pStyle w:val="ListParagraph"/>
        <w:numPr>
          <w:ilvl w:val="0"/>
          <w:numId w:val="9"/>
        </w:numPr>
        <w:spacing w:before="240" w:after="120"/>
        <w:ind w:left="714" w:hanging="357"/>
        <w:contextualSpacing w:val="0"/>
        <w:rPr>
          <w:rFonts w:ascii="Aptos" w:hAnsi="Aptos" w:cs="Cambria"/>
          <w:iCs/>
        </w:rPr>
      </w:pPr>
      <w:r w:rsidRPr="00245DB5">
        <w:rPr>
          <w:rFonts w:ascii="Aptos" w:hAnsi="Aptos" w:cs="Cambria"/>
          <w:iCs/>
        </w:rPr>
        <w:t>Learning and assessment is informed by research and/or scholarship.</w:t>
      </w:r>
    </w:p>
    <w:p w14:paraId="1A2EFAA5" w14:textId="5D1E7E10" w:rsidR="00072AC0" w:rsidRPr="00245DB5" w:rsidRDefault="00072AC0" w:rsidP="00245DB5">
      <w:pPr>
        <w:pStyle w:val="ListParagraph"/>
        <w:numPr>
          <w:ilvl w:val="0"/>
          <w:numId w:val="9"/>
        </w:numPr>
        <w:spacing w:before="240" w:after="120" w:line="276" w:lineRule="auto"/>
        <w:ind w:left="714" w:hanging="357"/>
        <w:contextualSpacing w:val="0"/>
        <w:rPr>
          <w:rFonts w:ascii="Aptos" w:hAnsi="Aptos" w:cstheme="minorHAnsi"/>
          <w:iCs/>
          <w:color w:val="000000"/>
        </w:rPr>
      </w:pPr>
      <w:r w:rsidRPr="00245DB5">
        <w:rPr>
          <w:rFonts w:ascii="Aptos" w:hAnsi="Aptos" w:cstheme="minorHAnsi"/>
          <w:iCs/>
          <w:color w:val="000000"/>
        </w:rPr>
        <w:t>Faculty involved in teaching and/or supervising research are and continue to be appropriately qualified and supported to enhance their teaching and supervisory practice. Research degrees are delivered in supportive environments that are conducive to learning and research.  A description and analysis of opportunities and support for professional development and improvement of instruction is included with information on the proportion of faculty who are utilizing these opportunities.</w:t>
      </w:r>
    </w:p>
    <w:p w14:paraId="175259CB" w14:textId="77777777" w:rsidR="00072AC0" w:rsidRPr="00245DB5" w:rsidRDefault="00072AC0" w:rsidP="00245DB5">
      <w:pPr>
        <w:pStyle w:val="bodyindent"/>
        <w:numPr>
          <w:ilvl w:val="0"/>
          <w:numId w:val="9"/>
        </w:numPr>
        <w:spacing w:before="240" w:after="120"/>
        <w:ind w:left="714" w:hanging="357"/>
        <w:rPr>
          <w:rFonts w:ascii="Aptos" w:hAnsi="Aptos" w:cstheme="minorHAnsi"/>
          <w:iCs/>
          <w:color w:val="000000"/>
        </w:rPr>
      </w:pPr>
      <w:r w:rsidRPr="00245DB5">
        <w:rPr>
          <w:rFonts w:ascii="Aptos" w:hAnsi="Aptos"/>
          <w:iCs/>
        </w:rPr>
        <w:t xml:space="preserve">The teaching effectiveness of faculty is assessed and recognized. </w:t>
      </w:r>
    </w:p>
    <w:p w14:paraId="4D4B9005" w14:textId="77777777" w:rsidR="00072AC0" w:rsidRPr="00762FDF" w:rsidRDefault="00072AC0" w:rsidP="00072AC0">
      <w:pPr>
        <w:spacing w:after="160" w:line="259" w:lineRule="auto"/>
        <w:rPr>
          <w:rFonts w:ascii="Aptos" w:hAnsi="Aptos"/>
          <w:color w:val="FF0000"/>
          <w:u w:val="single"/>
        </w:rPr>
      </w:pPr>
    </w:p>
    <w:p w14:paraId="66E0F066" w14:textId="77777777" w:rsidR="00072AC0" w:rsidRPr="00762FDF" w:rsidRDefault="00072AC0" w:rsidP="00245DB5">
      <w:pPr>
        <w:pStyle w:val="Heading4"/>
      </w:pPr>
      <w:r w:rsidRPr="00762FDF">
        <w:t>Strengths, Challenges, Changes, and Outstanding Issues</w:t>
      </w:r>
    </w:p>
    <w:p w14:paraId="5E735810" w14:textId="77777777" w:rsidR="00072AC0" w:rsidRPr="00762FDF" w:rsidRDefault="00072AC0" w:rsidP="00072AC0">
      <w:pPr>
        <w:rPr>
          <w:rFonts w:ascii="Aptos" w:hAnsi="Aptos" w:cs="Arial"/>
          <w:i/>
        </w:rPr>
      </w:pPr>
      <w:r w:rsidRPr="00762FDF">
        <w:rPr>
          <w:rFonts w:ascii="Aptos" w:hAnsi="Aptos" w:cs="Arial"/>
          <w:i/>
        </w:rPr>
        <w:t>Provide a narrative of any strengths, challenges, changes, or outstanding issues related to the Standard. Include a Table detailing outstanding CAQC requirements related to that Standard and indicate how the Institution is addressing them</w:t>
      </w:r>
    </w:p>
    <w:p w14:paraId="0A0643F2" w14:textId="77777777" w:rsidR="00072AC0" w:rsidRPr="00762FDF" w:rsidRDefault="00072AC0" w:rsidP="00072AC0">
      <w:pPr>
        <w:spacing w:after="160" w:line="259" w:lineRule="auto"/>
        <w:rPr>
          <w:rFonts w:ascii="Aptos" w:hAnsi="Aptos"/>
          <w:color w:val="FF0000"/>
          <w:u w:val="single"/>
        </w:rPr>
      </w:pPr>
    </w:p>
    <w:p w14:paraId="2D693E22" w14:textId="77777777" w:rsidR="00072AC0" w:rsidRPr="00762FDF" w:rsidRDefault="00072AC0" w:rsidP="00D93A22">
      <w:pPr>
        <w:pStyle w:val="Heading3"/>
      </w:pPr>
      <w:r w:rsidRPr="00762FDF">
        <w:t>Research, Scholarly, and Creative Work</w:t>
      </w:r>
    </w:p>
    <w:tbl>
      <w:tblPr>
        <w:tblStyle w:val="TableGrid"/>
        <w:tblW w:w="0" w:type="auto"/>
        <w:tblLook w:val="04A0" w:firstRow="1" w:lastRow="0" w:firstColumn="1" w:lastColumn="0" w:noHBand="0" w:noVBand="1"/>
      </w:tblPr>
      <w:tblGrid>
        <w:gridCol w:w="9350"/>
      </w:tblGrid>
      <w:tr w:rsidR="00072AC0" w:rsidRPr="00762FDF" w14:paraId="334F2B1E" w14:textId="77777777" w:rsidTr="007D5177">
        <w:tc>
          <w:tcPr>
            <w:tcW w:w="10060" w:type="dxa"/>
            <w:shd w:val="clear" w:color="auto" w:fill="005072"/>
          </w:tcPr>
          <w:p w14:paraId="39816010" w14:textId="77777777" w:rsidR="00072AC0" w:rsidRPr="00E9714E" w:rsidRDefault="00072AC0" w:rsidP="00B45A45">
            <w:pPr>
              <w:pStyle w:val="ListParagraph"/>
              <w:numPr>
                <w:ilvl w:val="0"/>
                <w:numId w:val="7"/>
              </w:numPr>
              <w:rPr>
                <w:rStyle w:val="cf01"/>
                <w:rFonts w:ascii="Aptos" w:eastAsiaTheme="majorEastAsia" w:hAnsi="Aptos"/>
                <w:color w:val="FFFFFF" w:themeColor="background1"/>
                <w:sz w:val="22"/>
                <w:szCs w:val="22"/>
              </w:rPr>
            </w:pPr>
            <w:r w:rsidRPr="00E9714E">
              <w:rPr>
                <w:rStyle w:val="cf01"/>
                <w:rFonts w:ascii="Aptos" w:eastAsiaTheme="majorEastAsia" w:hAnsi="Aptos"/>
                <w:color w:val="FFFFFF" w:themeColor="background1"/>
                <w:sz w:val="22"/>
                <w:szCs w:val="22"/>
              </w:rPr>
              <w:t>Commitment to research, scholarly, and creative work.</w:t>
            </w:r>
          </w:p>
        </w:tc>
      </w:tr>
      <w:tr w:rsidR="00072AC0" w:rsidRPr="00762FDF" w14:paraId="5200FB44" w14:textId="77777777" w:rsidTr="00E9714E">
        <w:tc>
          <w:tcPr>
            <w:tcW w:w="10060" w:type="dxa"/>
            <w:shd w:val="clear" w:color="auto" w:fill="EAF6FC"/>
          </w:tcPr>
          <w:p w14:paraId="7F35E78D" w14:textId="77777777" w:rsidR="00072AC0" w:rsidRPr="00E9714E" w:rsidRDefault="00072AC0" w:rsidP="007D5177">
            <w:pPr>
              <w:contextualSpacing/>
              <w:jc w:val="center"/>
              <w:rPr>
                <w:rFonts w:ascii="Aptos" w:hAnsi="Aptos"/>
                <w:szCs w:val="22"/>
              </w:rPr>
            </w:pPr>
            <w:r w:rsidRPr="00E9714E">
              <w:rPr>
                <w:rFonts w:ascii="Aptos" w:hAnsi="Aptos" w:cstheme="minorHAnsi"/>
                <w:b/>
                <w:bCs/>
                <w:szCs w:val="22"/>
              </w:rPr>
              <w:t>AREAS OF FOCUS</w:t>
            </w:r>
          </w:p>
        </w:tc>
      </w:tr>
      <w:tr w:rsidR="00072AC0" w:rsidRPr="00762FDF" w14:paraId="402FCE3C" w14:textId="77777777" w:rsidTr="007D5177">
        <w:tc>
          <w:tcPr>
            <w:tcW w:w="10060" w:type="dxa"/>
          </w:tcPr>
          <w:p w14:paraId="0AB4410A" w14:textId="77777777" w:rsidR="00072AC0" w:rsidRPr="00E9714E" w:rsidRDefault="00072AC0" w:rsidP="007D5177">
            <w:pPr>
              <w:rPr>
                <w:rFonts w:ascii="Aptos" w:hAnsi="Aptos" w:cstheme="minorBidi"/>
                <w:color w:val="000000"/>
                <w:sz w:val="20"/>
                <w:szCs w:val="18"/>
              </w:rPr>
            </w:pPr>
            <w:r w:rsidRPr="00E9714E">
              <w:rPr>
                <w:rFonts w:ascii="Aptos" w:hAnsi="Aptos" w:cstheme="minorBidi"/>
                <w:color w:val="000000" w:themeColor="text1"/>
                <w:sz w:val="20"/>
                <w:szCs w:val="18"/>
              </w:rPr>
              <w:t xml:space="preserve">Organizational commitment, including but not limited to workload guidelines and academic freedom, supporting the pursuit of research, </w:t>
            </w:r>
            <w:r w:rsidRPr="00E9714E">
              <w:rPr>
                <w:rFonts w:ascii="Aptos" w:hAnsi="Aptos" w:cstheme="minorBidi"/>
                <w:sz w:val="20"/>
                <w:szCs w:val="18"/>
              </w:rPr>
              <w:t xml:space="preserve">scholarship, and creative work, </w:t>
            </w:r>
            <w:r w:rsidRPr="00E9714E">
              <w:rPr>
                <w:rFonts w:ascii="Aptos" w:hAnsi="Aptos" w:cstheme="minorBidi"/>
                <w:color w:val="000000" w:themeColor="text1"/>
                <w:sz w:val="20"/>
                <w:szCs w:val="18"/>
              </w:rPr>
              <w:t>with an</w:t>
            </w:r>
            <w:r w:rsidRPr="00E9714E">
              <w:rPr>
                <w:rFonts w:ascii="Aptos" w:hAnsi="Aptos" w:cstheme="minorBidi"/>
                <w:sz w:val="20"/>
                <w:szCs w:val="18"/>
              </w:rPr>
              <w:t xml:space="preserve"> evaluation system that incentivizes and rewards these pursuits.</w:t>
            </w:r>
          </w:p>
        </w:tc>
      </w:tr>
    </w:tbl>
    <w:p w14:paraId="0507B715" w14:textId="77777777" w:rsidR="00072AC0" w:rsidRPr="00762FDF" w:rsidRDefault="00072AC0" w:rsidP="00072AC0">
      <w:pPr>
        <w:rPr>
          <w:rFonts w:ascii="Aptos" w:hAnsi="Aptos"/>
          <w:b/>
          <w:bCs/>
          <w:sz w:val="20"/>
          <w:szCs w:val="20"/>
        </w:rPr>
      </w:pPr>
    </w:p>
    <w:p w14:paraId="14074798" w14:textId="77777777" w:rsidR="00072AC0" w:rsidRPr="00762FDF" w:rsidRDefault="00072AC0" w:rsidP="00072AC0">
      <w:pPr>
        <w:pStyle w:val="Heading4"/>
        <w:rPr>
          <w:rFonts w:ascii="Aptos" w:hAnsi="Aptos" w:cstheme="minorBidi"/>
        </w:rPr>
      </w:pPr>
      <w:r w:rsidRPr="00762FDF">
        <w:rPr>
          <w:rFonts w:ascii="Aptos" w:hAnsi="Aptos"/>
        </w:rPr>
        <w:t>Assessment Criteria</w:t>
      </w:r>
    </w:p>
    <w:p w14:paraId="76525713" w14:textId="09E5893E" w:rsidR="00072AC0" w:rsidRPr="00245DB5" w:rsidRDefault="00072AC0" w:rsidP="00245DB5">
      <w:pPr>
        <w:pStyle w:val="ListParagraph"/>
        <w:numPr>
          <w:ilvl w:val="0"/>
          <w:numId w:val="11"/>
        </w:numPr>
        <w:autoSpaceDE w:val="0"/>
        <w:autoSpaceDN w:val="0"/>
        <w:adjustRightInd w:val="0"/>
        <w:spacing w:before="240" w:after="120"/>
        <w:ind w:hanging="357"/>
        <w:contextualSpacing w:val="0"/>
        <w:rPr>
          <w:rFonts w:ascii="Aptos" w:hAnsi="Aptos" w:cs="Cambria"/>
        </w:rPr>
      </w:pPr>
      <w:r w:rsidRPr="00245DB5">
        <w:rPr>
          <w:rFonts w:ascii="Aptos" w:hAnsi="Aptos" w:cs="Cambria"/>
        </w:rPr>
        <w:t xml:space="preserve">Evidence is provided that the organization has developed and continues to foster a culture of scholarship appropriate for a degree granting organization wherein the value of scholarly/creative activity and its peer review is embedded in the culture of the organization (Has the culture of scholarship matured since the institution first achieved degree granting status?). </w:t>
      </w:r>
    </w:p>
    <w:p w14:paraId="4FE37155" w14:textId="45CEBE81" w:rsidR="00072AC0" w:rsidRPr="00245DB5" w:rsidRDefault="00072AC0" w:rsidP="00245DB5">
      <w:pPr>
        <w:pStyle w:val="ListParagraph"/>
        <w:numPr>
          <w:ilvl w:val="0"/>
          <w:numId w:val="11"/>
        </w:numPr>
        <w:autoSpaceDE w:val="0"/>
        <w:autoSpaceDN w:val="0"/>
        <w:adjustRightInd w:val="0"/>
        <w:spacing w:before="240" w:after="120"/>
        <w:ind w:hanging="357"/>
        <w:contextualSpacing w:val="0"/>
        <w:rPr>
          <w:rFonts w:ascii="Aptos" w:hAnsi="Aptos" w:cs="Cambria"/>
        </w:rPr>
      </w:pPr>
      <w:r w:rsidRPr="00245DB5">
        <w:rPr>
          <w:rFonts w:ascii="Aptos" w:hAnsi="Aptos" w:cs="Cambria"/>
        </w:rPr>
        <w:t xml:space="preserve">The organization has provided academic staff with clear expectations regarding what constitutes scholarship within the context of the organization and proposed and future </w:t>
      </w:r>
      <w:r w:rsidRPr="00245DB5">
        <w:rPr>
          <w:rFonts w:ascii="Aptos" w:hAnsi="Aptos" w:cs="Cambria"/>
        </w:rPr>
        <w:lastRenderedPageBreak/>
        <w:t>degree programming, distinct from professional development, service, and teaching expectations.</w:t>
      </w:r>
    </w:p>
    <w:p w14:paraId="637FA66A" w14:textId="77777777" w:rsidR="00072AC0" w:rsidRPr="00245DB5" w:rsidRDefault="00072AC0" w:rsidP="00245DB5">
      <w:pPr>
        <w:pStyle w:val="ListParagraph"/>
        <w:numPr>
          <w:ilvl w:val="0"/>
          <w:numId w:val="11"/>
        </w:numPr>
        <w:autoSpaceDE w:val="0"/>
        <w:autoSpaceDN w:val="0"/>
        <w:adjustRightInd w:val="0"/>
        <w:spacing w:before="240" w:after="120"/>
        <w:ind w:hanging="357"/>
        <w:contextualSpacing w:val="0"/>
        <w:rPr>
          <w:rFonts w:ascii="Aptos" w:hAnsi="Aptos" w:cs="Cambria"/>
        </w:rPr>
      </w:pPr>
      <w:r w:rsidRPr="00245DB5">
        <w:rPr>
          <w:rFonts w:ascii="Aptos" w:hAnsi="Aptos" w:cs="Cambria"/>
        </w:rPr>
        <w:t>The organization’s policies and procedures continue to support and facilitate engagement by academic staff and students in scholarship and/or research or creative activity. Required policies, procedures, or manuals have been maintained or updated and include, but are not limited to:</w:t>
      </w:r>
    </w:p>
    <w:p w14:paraId="332016DC" w14:textId="77777777" w:rsidR="00072AC0" w:rsidRPr="00245DB5" w:rsidRDefault="00072AC0" w:rsidP="00245DB5">
      <w:pPr>
        <w:pStyle w:val="ListParagraph"/>
        <w:numPr>
          <w:ilvl w:val="1"/>
          <w:numId w:val="11"/>
        </w:numPr>
        <w:autoSpaceDE w:val="0"/>
        <w:autoSpaceDN w:val="0"/>
        <w:adjustRightInd w:val="0"/>
        <w:spacing w:before="240" w:after="120"/>
        <w:ind w:hanging="357"/>
        <w:rPr>
          <w:rFonts w:ascii="Aptos" w:hAnsi="Aptos" w:cs="Cambria"/>
        </w:rPr>
      </w:pPr>
      <w:r w:rsidRPr="00245DB5">
        <w:rPr>
          <w:rFonts w:ascii="Aptos" w:hAnsi="Aptos" w:cs="Cambria"/>
        </w:rPr>
        <w:t>Academic Freedom</w:t>
      </w:r>
    </w:p>
    <w:p w14:paraId="7119D467" w14:textId="77777777" w:rsidR="00072AC0" w:rsidRPr="00245DB5" w:rsidRDefault="00072AC0" w:rsidP="00245DB5">
      <w:pPr>
        <w:pStyle w:val="ListParagraph"/>
        <w:numPr>
          <w:ilvl w:val="1"/>
          <w:numId w:val="11"/>
        </w:numPr>
        <w:autoSpaceDE w:val="0"/>
        <w:autoSpaceDN w:val="0"/>
        <w:adjustRightInd w:val="0"/>
        <w:spacing w:before="240" w:after="120"/>
        <w:ind w:hanging="357"/>
        <w:rPr>
          <w:rFonts w:ascii="Aptos" w:hAnsi="Aptos" w:cs="Cambria"/>
        </w:rPr>
      </w:pPr>
      <w:r w:rsidRPr="00245DB5">
        <w:rPr>
          <w:rFonts w:ascii="Aptos" w:hAnsi="Aptos" w:cs="Cambria"/>
        </w:rPr>
        <w:t>Integrity in Research/Responsible Conduct in Research</w:t>
      </w:r>
    </w:p>
    <w:p w14:paraId="06F6757F" w14:textId="77777777" w:rsidR="00072AC0" w:rsidRPr="00245DB5" w:rsidRDefault="00072AC0" w:rsidP="00245DB5">
      <w:pPr>
        <w:pStyle w:val="ListParagraph"/>
        <w:numPr>
          <w:ilvl w:val="1"/>
          <w:numId w:val="11"/>
        </w:numPr>
        <w:autoSpaceDE w:val="0"/>
        <w:autoSpaceDN w:val="0"/>
        <w:adjustRightInd w:val="0"/>
        <w:spacing w:before="240" w:after="120"/>
        <w:ind w:hanging="357"/>
        <w:rPr>
          <w:rFonts w:ascii="Aptos" w:hAnsi="Aptos" w:cs="Cambria"/>
        </w:rPr>
      </w:pPr>
      <w:r w:rsidRPr="00245DB5">
        <w:rPr>
          <w:rFonts w:ascii="Aptos" w:hAnsi="Aptos" w:cs="Cambria"/>
        </w:rPr>
        <w:t>Intellectual Property – Faculty &amp; Student (separate or combined)</w:t>
      </w:r>
    </w:p>
    <w:p w14:paraId="38064934" w14:textId="77777777" w:rsidR="00072AC0" w:rsidRPr="00245DB5" w:rsidRDefault="00072AC0" w:rsidP="00245DB5">
      <w:pPr>
        <w:pStyle w:val="ListParagraph"/>
        <w:numPr>
          <w:ilvl w:val="1"/>
          <w:numId w:val="11"/>
        </w:numPr>
        <w:autoSpaceDE w:val="0"/>
        <w:autoSpaceDN w:val="0"/>
        <w:adjustRightInd w:val="0"/>
        <w:spacing w:before="240" w:after="120"/>
        <w:ind w:hanging="357"/>
        <w:rPr>
          <w:rFonts w:ascii="Aptos" w:hAnsi="Aptos" w:cs="Cambria"/>
        </w:rPr>
      </w:pPr>
      <w:r w:rsidRPr="00245DB5">
        <w:rPr>
          <w:rFonts w:ascii="Aptos" w:hAnsi="Aptos" w:cs="Cambria"/>
        </w:rPr>
        <w:t xml:space="preserve">Information Access/Privacy </w:t>
      </w:r>
    </w:p>
    <w:p w14:paraId="64330EFA" w14:textId="77777777" w:rsidR="00072AC0" w:rsidRPr="00245DB5" w:rsidRDefault="00072AC0" w:rsidP="00245DB5">
      <w:pPr>
        <w:pStyle w:val="ListParagraph"/>
        <w:numPr>
          <w:ilvl w:val="1"/>
          <w:numId w:val="11"/>
        </w:numPr>
        <w:autoSpaceDE w:val="0"/>
        <w:autoSpaceDN w:val="0"/>
        <w:adjustRightInd w:val="0"/>
        <w:spacing w:before="240" w:after="120"/>
        <w:ind w:hanging="357"/>
        <w:rPr>
          <w:rFonts w:ascii="Aptos" w:hAnsi="Aptos" w:cs="Cambria"/>
        </w:rPr>
      </w:pPr>
      <w:r w:rsidRPr="00245DB5">
        <w:rPr>
          <w:rFonts w:ascii="Aptos" w:hAnsi="Aptos" w:cs="Cambria"/>
        </w:rPr>
        <w:t>Human Research Ethics (Human)</w:t>
      </w:r>
    </w:p>
    <w:p w14:paraId="15D28AC7" w14:textId="77777777" w:rsidR="00072AC0" w:rsidRPr="00245DB5" w:rsidRDefault="00072AC0" w:rsidP="00245DB5">
      <w:pPr>
        <w:pStyle w:val="ListParagraph"/>
        <w:numPr>
          <w:ilvl w:val="1"/>
          <w:numId w:val="11"/>
        </w:numPr>
        <w:autoSpaceDE w:val="0"/>
        <w:autoSpaceDN w:val="0"/>
        <w:adjustRightInd w:val="0"/>
        <w:spacing w:before="240" w:after="120"/>
        <w:ind w:hanging="357"/>
        <w:rPr>
          <w:rFonts w:ascii="Aptos" w:hAnsi="Aptos" w:cs="Cambria"/>
        </w:rPr>
      </w:pPr>
      <w:r w:rsidRPr="00245DB5">
        <w:rPr>
          <w:rFonts w:ascii="Aptos" w:hAnsi="Aptos" w:cs="Cambria"/>
        </w:rPr>
        <w:t>Animal Care / Ethics</w:t>
      </w:r>
    </w:p>
    <w:p w14:paraId="4922B4BB" w14:textId="77777777" w:rsidR="00072AC0" w:rsidRPr="00245DB5" w:rsidRDefault="00072AC0" w:rsidP="00245DB5">
      <w:pPr>
        <w:pStyle w:val="ListParagraph"/>
        <w:numPr>
          <w:ilvl w:val="1"/>
          <w:numId w:val="11"/>
        </w:numPr>
        <w:autoSpaceDE w:val="0"/>
        <w:autoSpaceDN w:val="0"/>
        <w:adjustRightInd w:val="0"/>
        <w:spacing w:before="240" w:after="120"/>
        <w:ind w:hanging="357"/>
        <w:rPr>
          <w:rFonts w:ascii="Aptos" w:hAnsi="Aptos" w:cs="Cambria"/>
        </w:rPr>
      </w:pPr>
      <w:r w:rsidRPr="00245DB5">
        <w:rPr>
          <w:rFonts w:ascii="Aptos" w:hAnsi="Aptos" w:cs="Cambria"/>
        </w:rPr>
        <w:t>Research-related Financial Management (e.g. TAGFA, Support for Research, Contracts for Research, Research Overhead/Indirect Costs, Research Grant Management)</w:t>
      </w:r>
    </w:p>
    <w:p w14:paraId="537C4BDD" w14:textId="276F306F" w:rsidR="00072AC0" w:rsidRPr="00245DB5" w:rsidRDefault="00072AC0" w:rsidP="00245DB5">
      <w:pPr>
        <w:pStyle w:val="ListParagraph"/>
        <w:numPr>
          <w:ilvl w:val="1"/>
          <w:numId w:val="11"/>
        </w:numPr>
        <w:autoSpaceDE w:val="0"/>
        <w:autoSpaceDN w:val="0"/>
        <w:adjustRightInd w:val="0"/>
        <w:spacing w:before="240" w:after="120"/>
        <w:ind w:hanging="357"/>
        <w:rPr>
          <w:rFonts w:ascii="Aptos" w:hAnsi="Aptos" w:cs="Cambria"/>
        </w:rPr>
      </w:pPr>
      <w:r w:rsidRPr="00245DB5">
        <w:rPr>
          <w:rFonts w:ascii="Aptos" w:hAnsi="Aptos" w:cs="Cambria"/>
        </w:rPr>
        <w:t>Research Data Management Strategy/Policy (Tri-Council requirement)</w:t>
      </w:r>
    </w:p>
    <w:p w14:paraId="14DD9D88" w14:textId="59816978" w:rsidR="00072AC0" w:rsidRPr="00245DB5" w:rsidRDefault="00072AC0" w:rsidP="00072AC0">
      <w:pPr>
        <w:pStyle w:val="ListParagraph"/>
        <w:numPr>
          <w:ilvl w:val="0"/>
          <w:numId w:val="11"/>
        </w:numPr>
        <w:autoSpaceDE w:val="0"/>
        <w:autoSpaceDN w:val="0"/>
        <w:adjustRightInd w:val="0"/>
        <w:spacing w:before="240" w:after="120"/>
        <w:ind w:hanging="357"/>
        <w:contextualSpacing w:val="0"/>
        <w:rPr>
          <w:rFonts w:ascii="Aptos" w:hAnsi="Aptos" w:cs="Cambria"/>
        </w:rPr>
      </w:pPr>
      <w:r w:rsidRPr="00245DB5">
        <w:rPr>
          <w:rFonts w:ascii="Aptos" w:hAnsi="Aptos" w:cs="Cambria"/>
        </w:rPr>
        <w:t>The institution systematically collects data on these activities to determine the level of engagement and the institution recognizes and celebrates the successes of its academic staff.</w:t>
      </w:r>
    </w:p>
    <w:p w14:paraId="14F1145E" w14:textId="77777777" w:rsidR="00072AC0" w:rsidRPr="00762FDF" w:rsidRDefault="00072AC0" w:rsidP="00245DB5">
      <w:pPr>
        <w:pStyle w:val="Heading4"/>
      </w:pPr>
      <w:r w:rsidRPr="00762FDF">
        <w:t>Strengths, Challenges, Changes, and Outstanding Issues</w:t>
      </w:r>
    </w:p>
    <w:p w14:paraId="34A5976A" w14:textId="685A8B7C" w:rsidR="00072AC0" w:rsidRPr="00245DB5" w:rsidRDefault="00072AC0" w:rsidP="00245DB5">
      <w:pPr>
        <w:rPr>
          <w:rFonts w:ascii="Aptos" w:hAnsi="Aptos" w:cs="Arial"/>
          <w:i/>
        </w:rPr>
      </w:pPr>
      <w:r w:rsidRPr="00762FDF">
        <w:rPr>
          <w:rFonts w:ascii="Aptos" w:hAnsi="Aptos" w:cs="Arial"/>
          <w:i/>
        </w:rPr>
        <w:t>Provide a narrative of any strengths, challenges, changes, or outstanding issues related to the Standard. Include a Table detailing outstanding CAQC requirements related to that Standard and indicate how the Institution is addressing them</w:t>
      </w:r>
    </w:p>
    <w:p w14:paraId="4FAE8A15" w14:textId="77777777" w:rsidR="00072AC0" w:rsidRPr="00762FDF" w:rsidRDefault="00072AC0" w:rsidP="00D93A22">
      <w:pPr>
        <w:pStyle w:val="Heading3"/>
      </w:pPr>
      <w:r w:rsidRPr="00762FDF">
        <w:t>Academic Quality Assurance</w:t>
      </w:r>
    </w:p>
    <w:tbl>
      <w:tblPr>
        <w:tblStyle w:val="TableGrid"/>
        <w:tblW w:w="0" w:type="auto"/>
        <w:tblLook w:val="04A0" w:firstRow="1" w:lastRow="0" w:firstColumn="1" w:lastColumn="0" w:noHBand="0" w:noVBand="1"/>
      </w:tblPr>
      <w:tblGrid>
        <w:gridCol w:w="9350"/>
      </w:tblGrid>
      <w:tr w:rsidR="00072AC0" w:rsidRPr="00762FDF" w14:paraId="355DE01B" w14:textId="77777777" w:rsidTr="007D5177">
        <w:tc>
          <w:tcPr>
            <w:tcW w:w="10060" w:type="dxa"/>
            <w:shd w:val="clear" w:color="auto" w:fill="005072"/>
          </w:tcPr>
          <w:p w14:paraId="75F439E4" w14:textId="77777777" w:rsidR="00072AC0" w:rsidRPr="00E9714E" w:rsidRDefault="00072AC0" w:rsidP="00B45A45">
            <w:pPr>
              <w:pStyle w:val="ListParagraph"/>
              <w:numPr>
                <w:ilvl w:val="0"/>
                <w:numId w:val="7"/>
              </w:numPr>
              <w:rPr>
                <w:rStyle w:val="cf01"/>
                <w:rFonts w:ascii="Aptos" w:eastAsiaTheme="majorEastAsia" w:hAnsi="Aptos"/>
                <w:color w:val="FFFFFF" w:themeColor="background1"/>
                <w:sz w:val="22"/>
                <w:szCs w:val="22"/>
              </w:rPr>
            </w:pPr>
            <w:r w:rsidRPr="00E9714E">
              <w:rPr>
                <w:rStyle w:val="cf01"/>
                <w:rFonts w:ascii="Aptos" w:eastAsiaTheme="majorEastAsia" w:hAnsi="Aptos"/>
                <w:color w:val="FFFFFF" w:themeColor="background1"/>
                <w:sz w:val="22"/>
                <w:szCs w:val="22"/>
              </w:rPr>
              <w:t>A culture of academic quality assurance</w:t>
            </w:r>
          </w:p>
        </w:tc>
      </w:tr>
      <w:tr w:rsidR="00072AC0" w:rsidRPr="00762FDF" w14:paraId="472DC50C" w14:textId="77777777" w:rsidTr="00E9714E">
        <w:tc>
          <w:tcPr>
            <w:tcW w:w="10060" w:type="dxa"/>
            <w:shd w:val="clear" w:color="auto" w:fill="EAF6FC"/>
          </w:tcPr>
          <w:p w14:paraId="6D6B4472" w14:textId="77777777" w:rsidR="00072AC0" w:rsidRPr="00762FDF" w:rsidRDefault="00072AC0" w:rsidP="007D5177">
            <w:pPr>
              <w:contextualSpacing/>
              <w:jc w:val="center"/>
              <w:rPr>
                <w:rFonts w:ascii="Aptos" w:hAnsi="Aptos" w:cstheme="minorHAnsi"/>
                <w:b/>
                <w:bCs/>
              </w:rPr>
            </w:pPr>
            <w:r w:rsidRPr="00762FDF">
              <w:rPr>
                <w:rFonts w:ascii="Aptos" w:hAnsi="Aptos" w:cstheme="minorHAnsi"/>
                <w:b/>
                <w:bCs/>
              </w:rPr>
              <w:t>AREAS OF FOCUS</w:t>
            </w:r>
          </w:p>
        </w:tc>
      </w:tr>
      <w:tr w:rsidR="00072AC0" w:rsidRPr="00762FDF" w14:paraId="42C20457" w14:textId="77777777" w:rsidTr="007D5177">
        <w:trPr>
          <w:trHeight w:val="485"/>
        </w:trPr>
        <w:tc>
          <w:tcPr>
            <w:tcW w:w="10060" w:type="dxa"/>
          </w:tcPr>
          <w:p w14:paraId="41ED2C1C" w14:textId="77777777" w:rsidR="00072AC0" w:rsidRPr="00E9714E" w:rsidRDefault="00072AC0" w:rsidP="007D5177">
            <w:pPr>
              <w:rPr>
                <w:rFonts w:ascii="Aptos" w:hAnsi="Aptos" w:cs="Calibri"/>
                <w:color w:val="000000"/>
                <w:sz w:val="20"/>
                <w:szCs w:val="18"/>
              </w:rPr>
            </w:pPr>
            <w:r w:rsidRPr="00E9714E">
              <w:rPr>
                <w:rFonts w:ascii="Aptos" w:hAnsi="Aptos" w:cs="Calibri"/>
                <w:color w:val="000000"/>
                <w:sz w:val="20"/>
                <w:szCs w:val="18"/>
              </w:rPr>
              <w:t>There are policy-based processes for ongoing and regular assessment of academic standards and quality, which include input from both students and experts external to the institution. There is evidence of consistent implementation of quality assurance processes and findings.</w:t>
            </w:r>
          </w:p>
        </w:tc>
      </w:tr>
    </w:tbl>
    <w:p w14:paraId="282D531A" w14:textId="77777777" w:rsidR="00072AC0" w:rsidRPr="00762FDF" w:rsidRDefault="00072AC0" w:rsidP="00072AC0">
      <w:pPr>
        <w:rPr>
          <w:rFonts w:ascii="Aptos" w:hAnsi="Aptos" w:cs="Calibri"/>
          <w:color w:val="000000"/>
          <w:sz w:val="20"/>
          <w:szCs w:val="20"/>
        </w:rPr>
      </w:pPr>
    </w:p>
    <w:p w14:paraId="6DD9C996" w14:textId="77777777" w:rsidR="00072AC0" w:rsidRPr="00762FDF" w:rsidRDefault="00072AC0" w:rsidP="00072AC0">
      <w:pPr>
        <w:rPr>
          <w:rFonts w:ascii="Aptos" w:hAnsi="Aptos" w:cs="Calibri"/>
          <w:color w:val="000000"/>
          <w:sz w:val="20"/>
          <w:szCs w:val="20"/>
        </w:rPr>
      </w:pPr>
    </w:p>
    <w:p w14:paraId="571761B9" w14:textId="77777777" w:rsidR="00072AC0" w:rsidRPr="00762FDF" w:rsidRDefault="00072AC0" w:rsidP="00072AC0">
      <w:pPr>
        <w:pStyle w:val="Heading4"/>
        <w:rPr>
          <w:rFonts w:ascii="Aptos" w:hAnsi="Aptos" w:cstheme="minorBidi"/>
        </w:rPr>
      </w:pPr>
      <w:r w:rsidRPr="00762FDF">
        <w:rPr>
          <w:rFonts w:ascii="Aptos" w:hAnsi="Aptos"/>
        </w:rPr>
        <w:t>Assessment Criteria</w:t>
      </w:r>
    </w:p>
    <w:p w14:paraId="370CD524" w14:textId="77777777" w:rsidR="00072AC0" w:rsidRPr="00245DB5" w:rsidRDefault="00072AC0" w:rsidP="00245DB5">
      <w:pPr>
        <w:pStyle w:val="ListParagraph"/>
        <w:numPr>
          <w:ilvl w:val="0"/>
          <w:numId w:val="10"/>
        </w:numPr>
        <w:spacing w:before="240" w:after="120" w:line="259" w:lineRule="auto"/>
        <w:ind w:hanging="357"/>
        <w:contextualSpacing w:val="0"/>
        <w:rPr>
          <w:rFonts w:ascii="Aptos" w:hAnsi="Aptos" w:cs="Arial"/>
          <w:iCs/>
        </w:rPr>
      </w:pPr>
      <w:r w:rsidRPr="00245DB5">
        <w:rPr>
          <w:rFonts w:ascii="Aptos" w:hAnsi="Aptos" w:cs="Arial"/>
          <w:iCs/>
        </w:rPr>
        <w:t xml:space="preserve">Evidence exists that the policies and procedures governing quality assurance contribute to the ongoing quality of programs with a focus on achievement of outcomes, teaching effectiveness, and student experience. </w:t>
      </w:r>
    </w:p>
    <w:p w14:paraId="0259A53E" w14:textId="5E2D11FF" w:rsidR="00072AC0" w:rsidRPr="00245DB5" w:rsidRDefault="00072AC0" w:rsidP="00245DB5">
      <w:pPr>
        <w:pStyle w:val="ListParagraph"/>
        <w:numPr>
          <w:ilvl w:val="0"/>
          <w:numId w:val="10"/>
        </w:numPr>
        <w:spacing w:before="240" w:after="120" w:line="276" w:lineRule="auto"/>
        <w:ind w:hanging="357"/>
        <w:rPr>
          <w:rFonts w:ascii="Aptos" w:hAnsi="Aptos" w:cs="Arial"/>
          <w:iCs/>
        </w:rPr>
      </w:pPr>
      <w:r w:rsidRPr="00245DB5">
        <w:rPr>
          <w:rFonts w:ascii="Aptos" w:hAnsi="Aptos" w:cs="Arial"/>
          <w:iCs/>
        </w:rPr>
        <w:t xml:space="preserve">The policies and procedures for program approval are transparent and have mechanisms to ensure that </w:t>
      </w:r>
      <w:r w:rsidR="00E9714E" w:rsidRPr="00245DB5">
        <w:rPr>
          <w:rFonts w:ascii="Aptos" w:hAnsi="Aptos" w:cs="Arial"/>
          <w:iCs/>
        </w:rPr>
        <w:t>modifications</w:t>
      </w:r>
      <w:r w:rsidRPr="00245DB5">
        <w:rPr>
          <w:rFonts w:ascii="Aptos" w:hAnsi="Aptos" w:cs="Arial"/>
          <w:iCs/>
        </w:rPr>
        <w:t xml:space="preserve"> and improvements to program design can be made.  </w:t>
      </w:r>
    </w:p>
    <w:p w14:paraId="4424E2DC" w14:textId="77777777" w:rsidR="00072AC0" w:rsidRPr="00245DB5" w:rsidRDefault="00072AC0" w:rsidP="00245DB5">
      <w:pPr>
        <w:pStyle w:val="ListParagraph"/>
        <w:numPr>
          <w:ilvl w:val="1"/>
          <w:numId w:val="10"/>
        </w:numPr>
        <w:spacing w:before="240" w:after="120" w:line="276" w:lineRule="auto"/>
        <w:ind w:hanging="357"/>
        <w:rPr>
          <w:rFonts w:ascii="Aptos" w:hAnsi="Aptos" w:cs="Arial"/>
          <w:iCs/>
        </w:rPr>
      </w:pPr>
      <w:r w:rsidRPr="00245DB5">
        <w:rPr>
          <w:rFonts w:ascii="Aptos" w:hAnsi="Aptos" w:cs="Arial"/>
          <w:iCs/>
        </w:rPr>
        <w:t xml:space="preserve">Policies and procedures with respect to program termination are provided. </w:t>
      </w:r>
    </w:p>
    <w:p w14:paraId="561FF9A0" w14:textId="77777777" w:rsidR="00072AC0" w:rsidRPr="00245DB5" w:rsidRDefault="00072AC0" w:rsidP="00245DB5">
      <w:pPr>
        <w:pStyle w:val="ListParagraph"/>
        <w:numPr>
          <w:ilvl w:val="0"/>
          <w:numId w:val="10"/>
        </w:numPr>
        <w:spacing w:before="240" w:after="120" w:line="259" w:lineRule="auto"/>
        <w:ind w:hanging="357"/>
        <w:contextualSpacing w:val="0"/>
        <w:rPr>
          <w:rFonts w:ascii="Aptos" w:hAnsi="Aptos" w:cs="Arial"/>
          <w:iCs/>
        </w:rPr>
      </w:pPr>
      <w:r w:rsidRPr="00245DB5">
        <w:rPr>
          <w:rFonts w:ascii="Aptos" w:hAnsi="Aptos" w:cs="Arial"/>
          <w:iCs/>
        </w:rPr>
        <w:t xml:space="preserve">The institution has evidence of this through more than one successful Cyclical Program Review of degree-level programming. </w:t>
      </w:r>
    </w:p>
    <w:p w14:paraId="23B84897" w14:textId="77777777" w:rsidR="00072AC0" w:rsidRPr="00245DB5" w:rsidRDefault="00072AC0" w:rsidP="00245DB5">
      <w:pPr>
        <w:pStyle w:val="ListParagraph"/>
        <w:numPr>
          <w:ilvl w:val="0"/>
          <w:numId w:val="10"/>
        </w:numPr>
        <w:spacing w:before="240" w:after="120" w:line="259" w:lineRule="auto"/>
        <w:ind w:hanging="357"/>
        <w:contextualSpacing w:val="0"/>
        <w:rPr>
          <w:rFonts w:ascii="Aptos" w:hAnsi="Aptos" w:cs="Arial"/>
          <w:iCs/>
        </w:rPr>
      </w:pPr>
      <w:r w:rsidRPr="00245DB5">
        <w:rPr>
          <w:rFonts w:ascii="Aptos" w:hAnsi="Aptos" w:cs="Arial"/>
          <w:iCs/>
        </w:rPr>
        <w:lastRenderedPageBreak/>
        <w:t>Quality assurance processes, including any resulting decisions and/or action plans, are transparent, performed on a schedule appropriate to high-quality program delivery, and include input from all relevant internal stakeholders (especially students, faculty, and staff) and, where appropriate, external experts and approval bodies. This is evidenced by more than one successful Cyclical Program Reviews for Degrees.</w:t>
      </w:r>
    </w:p>
    <w:p w14:paraId="6FC59E0C" w14:textId="77777777" w:rsidR="00072AC0" w:rsidRPr="00245DB5" w:rsidRDefault="00072AC0" w:rsidP="00245DB5">
      <w:pPr>
        <w:pStyle w:val="ListParagraph"/>
        <w:numPr>
          <w:ilvl w:val="0"/>
          <w:numId w:val="10"/>
        </w:numPr>
        <w:spacing w:before="240" w:after="120" w:line="259" w:lineRule="auto"/>
        <w:ind w:hanging="357"/>
        <w:contextualSpacing w:val="0"/>
        <w:rPr>
          <w:rFonts w:ascii="Aptos" w:hAnsi="Aptos" w:cs="Arial"/>
          <w:iCs/>
        </w:rPr>
      </w:pPr>
      <w:r w:rsidRPr="00245DB5">
        <w:rPr>
          <w:rFonts w:ascii="Aptos" w:hAnsi="Aptos" w:cstheme="minorHAnsi"/>
          <w:iCs/>
        </w:rPr>
        <w:t xml:space="preserve">The results of </w:t>
      </w:r>
      <w:r w:rsidRPr="00245DB5">
        <w:rPr>
          <w:rFonts w:ascii="Aptos" w:hAnsi="Aptos" w:cs="Arial"/>
          <w:iCs/>
        </w:rPr>
        <w:t>quality assurance processes</w:t>
      </w:r>
      <w:r w:rsidRPr="00245DB5">
        <w:rPr>
          <w:rFonts w:ascii="Aptos" w:hAnsi="Aptos" w:cstheme="minorHAnsi"/>
          <w:iCs/>
        </w:rPr>
        <w:t xml:space="preserve"> are communicated to faculty, staff, and students.</w:t>
      </w:r>
    </w:p>
    <w:p w14:paraId="0B4D205C" w14:textId="77777777" w:rsidR="00072AC0" w:rsidRPr="00245DB5" w:rsidRDefault="00072AC0" w:rsidP="00245DB5">
      <w:pPr>
        <w:pStyle w:val="ListParagraph"/>
        <w:numPr>
          <w:ilvl w:val="0"/>
          <w:numId w:val="10"/>
        </w:numPr>
        <w:spacing w:before="240" w:after="120"/>
        <w:ind w:hanging="357"/>
        <w:contextualSpacing w:val="0"/>
        <w:rPr>
          <w:rFonts w:ascii="Aptos" w:hAnsi="Aptos" w:cstheme="minorHAnsi"/>
          <w:iCs/>
          <w:color w:val="000000"/>
        </w:rPr>
      </w:pPr>
      <w:r w:rsidRPr="00245DB5">
        <w:rPr>
          <w:rFonts w:ascii="Aptos" w:hAnsi="Aptos" w:cs="Cambria"/>
          <w:iCs/>
        </w:rPr>
        <w:t xml:space="preserve">The organization has appropriate policies, procedures, governance models, or engagement/ feedback strategies in place to engage </w:t>
      </w:r>
      <w:r w:rsidRPr="00245DB5">
        <w:rPr>
          <w:rFonts w:ascii="Aptos" w:hAnsi="Aptos" w:cstheme="minorHAnsi"/>
          <w:iCs/>
        </w:rPr>
        <w:t>students as active partners in quality assurance processes.</w:t>
      </w:r>
    </w:p>
    <w:p w14:paraId="28DF0F6A" w14:textId="77777777" w:rsidR="00072AC0" w:rsidRPr="00245DB5" w:rsidRDefault="00072AC0" w:rsidP="00245DB5">
      <w:pPr>
        <w:pStyle w:val="ListParagraph"/>
        <w:numPr>
          <w:ilvl w:val="0"/>
          <w:numId w:val="10"/>
        </w:numPr>
        <w:autoSpaceDE w:val="0"/>
        <w:autoSpaceDN w:val="0"/>
        <w:adjustRightInd w:val="0"/>
        <w:spacing w:before="240" w:after="120"/>
        <w:ind w:hanging="357"/>
        <w:contextualSpacing w:val="0"/>
        <w:rPr>
          <w:rFonts w:ascii="Aptos" w:hAnsi="Aptos" w:cs="Arial"/>
          <w:iCs/>
        </w:rPr>
      </w:pPr>
      <w:r w:rsidRPr="00245DB5">
        <w:rPr>
          <w:rFonts w:ascii="Aptos" w:hAnsi="Aptos" w:cs="Cambria"/>
          <w:iCs/>
        </w:rPr>
        <w:t>Staff, Students, and Faculty are aware of the types of quality assurance data gathered, how it is stored, and how it may be used.</w:t>
      </w:r>
    </w:p>
    <w:p w14:paraId="105F0C82" w14:textId="77777777" w:rsidR="00072AC0" w:rsidRPr="00762FDF" w:rsidRDefault="00072AC0" w:rsidP="00072AC0">
      <w:pPr>
        <w:autoSpaceDE w:val="0"/>
        <w:autoSpaceDN w:val="0"/>
        <w:adjustRightInd w:val="0"/>
        <w:rPr>
          <w:rFonts w:ascii="Aptos" w:hAnsi="Aptos" w:cs="Arial"/>
          <w:iCs/>
        </w:rPr>
      </w:pPr>
    </w:p>
    <w:p w14:paraId="296F9724" w14:textId="77777777" w:rsidR="00072AC0" w:rsidRPr="00762FDF" w:rsidRDefault="00072AC0" w:rsidP="00245DB5">
      <w:pPr>
        <w:pStyle w:val="Heading4"/>
      </w:pPr>
      <w:r w:rsidRPr="00762FDF">
        <w:t>Strengths, Challenges, Changes, and Outstanding Issues</w:t>
      </w:r>
    </w:p>
    <w:p w14:paraId="39061798" w14:textId="77777777" w:rsidR="00072AC0" w:rsidRPr="00762FDF" w:rsidRDefault="00072AC0" w:rsidP="00072AC0">
      <w:pPr>
        <w:rPr>
          <w:rFonts w:ascii="Aptos" w:hAnsi="Aptos" w:cs="Arial"/>
          <w:i/>
        </w:rPr>
      </w:pPr>
      <w:r w:rsidRPr="00762FDF">
        <w:rPr>
          <w:rFonts w:ascii="Aptos" w:hAnsi="Aptos" w:cs="Arial"/>
          <w:i/>
        </w:rPr>
        <w:t>Provide a narrative of any strengths, challenges, changes, or outstanding issues related to the Standard. Include a Table detailing outstanding CAQC requirements related to that Standard and indicate how the Institution is addressing them</w:t>
      </w:r>
    </w:p>
    <w:p w14:paraId="39C4020E" w14:textId="77777777" w:rsidR="00072AC0" w:rsidRPr="00762FDF" w:rsidRDefault="00072AC0" w:rsidP="00072AC0">
      <w:pPr>
        <w:autoSpaceDE w:val="0"/>
        <w:autoSpaceDN w:val="0"/>
        <w:adjustRightInd w:val="0"/>
        <w:rPr>
          <w:rFonts w:ascii="Aptos" w:hAnsi="Aptos" w:cs="Arial"/>
          <w:iCs/>
        </w:rPr>
      </w:pPr>
    </w:p>
    <w:p w14:paraId="2F8F92C7" w14:textId="77777777" w:rsidR="00072AC0" w:rsidRPr="00762FDF" w:rsidRDefault="00072AC0" w:rsidP="00D93A22">
      <w:pPr>
        <w:pStyle w:val="Heading3"/>
      </w:pPr>
      <w:r w:rsidRPr="00762FDF">
        <w:t>Equity, Diversity, Indigeneity, Ethical Practice, Inclusion, and Accessibility</w:t>
      </w:r>
    </w:p>
    <w:p w14:paraId="31FE9EE8" w14:textId="77777777" w:rsidR="00072AC0" w:rsidRPr="00762FDF" w:rsidRDefault="00072AC0" w:rsidP="00072AC0">
      <w:pPr>
        <w:contextualSpacing/>
        <w:rPr>
          <w:rFonts w:ascii="Aptos" w:hAnsi="Aptos"/>
          <w:sz w:val="20"/>
          <w:szCs w:val="20"/>
        </w:rPr>
      </w:pPr>
    </w:p>
    <w:tbl>
      <w:tblPr>
        <w:tblStyle w:val="TableGrid"/>
        <w:tblW w:w="0" w:type="auto"/>
        <w:tblLook w:val="04A0" w:firstRow="1" w:lastRow="0" w:firstColumn="1" w:lastColumn="0" w:noHBand="0" w:noVBand="1"/>
      </w:tblPr>
      <w:tblGrid>
        <w:gridCol w:w="9350"/>
      </w:tblGrid>
      <w:tr w:rsidR="00072AC0" w:rsidRPr="00762FDF" w14:paraId="27626D77" w14:textId="77777777" w:rsidTr="007D5177">
        <w:tc>
          <w:tcPr>
            <w:tcW w:w="10060" w:type="dxa"/>
            <w:shd w:val="clear" w:color="auto" w:fill="005072"/>
          </w:tcPr>
          <w:p w14:paraId="1022F01E" w14:textId="77777777" w:rsidR="00072AC0" w:rsidRPr="00E9714E" w:rsidRDefault="00072AC0" w:rsidP="00B45A45">
            <w:pPr>
              <w:pStyle w:val="ListParagraph"/>
              <w:numPr>
                <w:ilvl w:val="0"/>
                <w:numId w:val="7"/>
              </w:numPr>
              <w:rPr>
                <w:rStyle w:val="cf01"/>
                <w:rFonts w:ascii="Aptos" w:eastAsiaTheme="majorEastAsia" w:hAnsi="Aptos"/>
                <w:sz w:val="22"/>
                <w:szCs w:val="22"/>
              </w:rPr>
            </w:pPr>
            <w:r w:rsidRPr="00E9714E">
              <w:rPr>
                <w:rStyle w:val="cf01"/>
                <w:rFonts w:ascii="Aptos" w:eastAsiaTheme="majorEastAsia" w:hAnsi="Aptos"/>
                <w:color w:val="FFFFFF" w:themeColor="background1"/>
                <w:sz w:val="22"/>
                <w:szCs w:val="22"/>
              </w:rPr>
              <w:t>Systemic commitments to equity, diversity, Indigeneity, ethical practice, inclusion, and accessibility.</w:t>
            </w:r>
          </w:p>
        </w:tc>
      </w:tr>
      <w:tr w:rsidR="00072AC0" w:rsidRPr="00762FDF" w14:paraId="6B09E211" w14:textId="77777777" w:rsidTr="00E9714E">
        <w:tc>
          <w:tcPr>
            <w:tcW w:w="10060" w:type="dxa"/>
            <w:shd w:val="clear" w:color="auto" w:fill="EAF6FC"/>
          </w:tcPr>
          <w:p w14:paraId="060E3B69" w14:textId="77777777" w:rsidR="00072AC0" w:rsidRPr="00E9714E" w:rsidRDefault="00072AC0" w:rsidP="007D5177">
            <w:pPr>
              <w:contextualSpacing/>
              <w:jc w:val="center"/>
              <w:rPr>
                <w:rFonts w:ascii="Aptos" w:hAnsi="Aptos"/>
                <w:b/>
                <w:bCs/>
                <w:szCs w:val="22"/>
              </w:rPr>
            </w:pPr>
            <w:r w:rsidRPr="00E9714E">
              <w:rPr>
                <w:rFonts w:ascii="Aptos" w:hAnsi="Aptos" w:cstheme="minorHAnsi"/>
                <w:b/>
                <w:bCs/>
                <w:szCs w:val="22"/>
              </w:rPr>
              <w:t>AREAS OF FOCUS</w:t>
            </w:r>
          </w:p>
        </w:tc>
      </w:tr>
      <w:tr w:rsidR="00072AC0" w:rsidRPr="00762FDF" w14:paraId="2E37C1B0" w14:textId="77777777" w:rsidTr="007D5177">
        <w:tc>
          <w:tcPr>
            <w:tcW w:w="10060" w:type="dxa"/>
          </w:tcPr>
          <w:p w14:paraId="7532857B" w14:textId="77777777" w:rsidR="00072AC0" w:rsidRPr="00E9714E" w:rsidRDefault="00072AC0" w:rsidP="007D5177">
            <w:pPr>
              <w:rPr>
                <w:rFonts w:ascii="Aptos" w:hAnsi="Aptos" w:cs="Calibri"/>
                <w:color w:val="000000"/>
                <w:sz w:val="20"/>
              </w:rPr>
            </w:pPr>
            <w:r w:rsidRPr="00E9714E">
              <w:rPr>
                <w:rFonts w:ascii="Aptos" w:hAnsi="Aptos" w:cs="Calibri"/>
                <w:color w:val="000000"/>
                <w:sz w:val="20"/>
              </w:rPr>
              <w:t>Policy-based and funded commitments to each of the identified areas, including clear regulations relating to disputes, conflicts, appeals, due process, and protections for students, faculty, and staff.</w:t>
            </w:r>
          </w:p>
        </w:tc>
      </w:tr>
    </w:tbl>
    <w:p w14:paraId="2C0E361C" w14:textId="77777777" w:rsidR="00072AC0" w:rsidRPr="00762FDF" w:rsidRDefault="00072AC0" w:rsidP="00072AC0">
      <w:pPr>
        <w:contextualSpacing/>
        <w:rPr>
          <w:rFonts w:ascii="Aptos" w:eastAsiaTheme="majorEastAsia" w:hAnsi="Aptos" w:cstheme="majorBidi"/>
          <w:color w:val="0F4761" w:themeColor="accent1" w:themeShade="BF"/>
          <w:sz w:val="20"/>
          <w:szCs w:val="20"/>
        </w:rPr>
      </w:pPr>
    </w:p>
    <w:p w14:paraId="383E9A5A" w14:textId="77777777" w:rsidR="00072AC0" w:rsidRPr="00762FDF" w:rsidRDefault="00072AC0" w:rsidP="00072AC0">
      <w:pPr>
        <w:pStyle w:val="Heading4"/>
        <w:rPr>
          <w:rFonts w:ascii="Aptos" w:hAnsi="Aptos" w:cstheme="minorBidi"/>
        </w:rPr>
      </w:pPr>
      <w:r w:rsidRPr="00762FDF">
        <w:rPr>
          <w:rFonts w:ascii="Aptos" w:hAnsi="Aptos"/>
        </w:rPr>
        <w:t>Assessment Criteria</w:t>
      </w:r>
    </w:p>
    <w:p w14:paraId="54B441CA" w14:textId="77777777" w:rsidR="00072AC0" w:rsidRPr="00245DB5" w:rsidRDefault="00072AC0" w:rsidP="00245DB5">
      <w:pPr>
        <w:pStyle w:val="ListParagraph"/>
        <w:numPr>
          <w:ilvl w:val="0"/>
          <w:numId w:val="12"/>
        </w:numPr>
        <w:autoSpaceDE w:val="0"/>
        <w:autoSpaceDN w:val="0"/>
        <w:adjustRightInd w:val="0"/>
        <w:spacing w:before="240" w:after="120"/>
        <w:ind w:left="357" w:hanging="357"/>
        <w:contextualSpacing w:val="0"/>
        <w:rPr>
          <w:rFonts w:ascii="Aptos" w:hAnsi="Aptos" w:cs="Cambria"/>
        </w:rPr>
      </w:pPr>
      <w:r w:rsidRPr="00245DB5">
        <w:rPr>
          <w:rFonts w:ascii="Aptos" w:hAnsi="Aptos" w:cs="Cambria"/>
        </w:rPr>
        <w:t>The organization has maintained and updated effective policies and procedures for dealing with disputes between the organization and its students, between the organization and its faculty, and between faculty and students. Complaints, grievances, and/or disputes are appropriately dealt with. There is evidence that the principles of natural justice apply.</w:t>
      </w:r>
    </w:p>
    <w:p w14:paraId="224CCD15" w14:textId="77777777" w:rsidR="00072AC0" w:rsidRPr="00245DB5" w:rsidRDefault="00072AC0" w:rsidP="00245DB5">
      <w:pPr>
        <w:pStyle w:val="ListParagraph"/>
        <w:numPr>
          <w:ilvl w:val="0"/>
          <w:numId w:val="12"/>
        </w:numPr>
        <w:spacing w:before="240" w:after="120" w:line="259" w:lineRule="auto"/>
        <w:ind w:left="357" w:hanging="357"/>
        <w:contextualSpacing w:val="0"/>
        <w:rPr>
          <w:rFonts w:ascii="Aptos" w:hAnsi="Aptos" w:cs="Cambria"/>
        </w:rPr>
      </w:pPr>
      <w:r w:rsidRPr="00245DB5">
        <w:rPr>
          <w:rFonts w:ascii="Aptos" w:hAnsi="Aptos" w:cs="Cambria"/>
        </w:rPr>
        <w:t xml:space="preserve">The organization has maintained and updated appropriate policies and practices for supporting and protecting students concerning such matters as equality and diversity, anti bullying, disability, gender, race, sexual orientation, and the handling of complaints regarding sexual harassment and assault. </w:t>
      </w:r>
    </w:p>
    <w:p w14:paraId="77646B47" w14:textId="77777777" w:rsidR="00072AC0" w:rsidRPr="00245DB5" w:rsidRDefault="00072AC0" w:rsidP="00245DB5">
      <w:pPr>
        <w:pStyle w:val="ListParagraph"/>
        <w:numPr>
          <w:ilvl w:val="0"/>
          <w:numId w:val="12"/>
        </w:numPr>
        <w:autoSpaceDE w:val="0"/>
        <w:autoSpaceDN w:val="0"/>
        <w:adjustRightInd w:val="0"/>
        <w:spacing w:before="240" w:after="120"/>
        <w:ind w:left="357" w:hanging="357"/>
        <w:contextualSpacing w:val="0"/>
        <w:rPr>
          <w:rFonts w:ascii="Aptos" w:hAnsi="Aptos" w:cs="Cambria"/>
        </w:rPr>
      </w:pPr>
      <w:r w:rsidRPr="00245DB5">
        <w:rPr>
          <w:rFonts w:ascii="Aptos" w:hAnsi="Aptos" w:cs="Cambria"/>
        </w:rPr>
        <w:t xml:space="preserve">The organization demonstrates how existing and proposed programs relevant to the Truth and Reconciliation Commission’s Calls to Action (e.g., social work, health care, law, business, public administration, education), engage Indigenous peoples in the development, implementation, and ongoing quality assurance processes of the program and its content. </w:t>
      </w:r>
    </w:p>
    <w:p w14:paraId="62747C06" w14:textId="77777777" w:rsidR="00072AC0" w:rsidRPr="00245DB5" w:rsidRDefault="00072AC0" w:rsidP="00245DB5">
      <w:pPr>
        <w:pStyle w:val="ListParagraph"/>
        <w:numPr>
          <w:ilvl w:val="0"/>
          <w:numId w:val="12"/>
        </w:numPr>
        <w:autoSpaceDE w:val="0"/>
        <w:autoSpaceDN w:val="0"/>
        <w:adjustRightInd w:val="0"/>
        <w:spacing w:before="240" w:after="120"/>
        <w:ind w:left="357" w:hanging="357"/>
        <w:contextualSpacing w:val="0"/>
        <w:rPr>
          <w:rFonts w:ascii="Aptos" w:hAnsi="Aptos" w:cs="Cambria"/>
        </w:rPr>
      </w:pPr>
      <w:r w:rsidRPr="00245DB5">
        <w:rPr>
          <w:rFonts w:ascii="Aptos" w:hAnsi="Aptos" w:cs="Cambria"/>
        </w:rPr>
        <w:lastRenderedPageBreak/>
        <w:t>If not included under Standard 3 and/or Standard 4, the organization describes how it ensures that Faculty whose work (teaching and/or research) involves Indigenous Peoples have agreements with them that uphold Indigenous data collection processes and collaborative research design and include principles of ownership, control, access, and protection to avoid cultural appropriation (OCAP®).</w:t>
      </w:r>
    </w:p>
    <w:p w14:paraId="29C6EE7D" w14:textId="77777777" w:rsidR="00072AC0" w:rsidRPr="00245DB5" w:rsidRDefault="00072AC0" w:rsidP="00245DB5">
      <w:pPr>
        <w:pStyle w:val="ListParagraph"/>
        <w:numPr>
          <w:ilvl w:val="0"/>
          <w:numId w:val="12"/>
        </w:numPr>
        <w:autoSpaceDE w:val="0"/>
        <w:autoSpaceDN w:val="0"/>
        <w:adjustRightInd w:val="0"/>
        <w:spacing w:before="240" w:after="120"/>
        <w:ind w:left="357" w:hanging="357"/>
        <w:contextualSpacing w:val="0"/>
        <w:rPr>
          <w:rFonts w:ascii="Aptos" w:hAnsi="Aptos" w:cs="Cambria"/>
        </w:rPr>
      </w:pPr>
      <w:r w:rsidRPr="00245DB5">
        <w:rPr>
          <w:rFonts w:ascii="Aptos" w:hAnsi="Aptos" w:cs="Cambria"/>
        </w:rPr>
        <w:t>If not included under Standard 2, the organization demonstrates the supports and resources provided for traditionally underrepresented students promoting their admission, retention, and success.</w:t>
      </w:r>
    </w:p>
    <w:p w14:paraId="4FB7F1FF" w14:textId="77777777" w:rsidR="00072AC0" w:rsidRPr="00245DB5" w:rsidRDefault="00072AC0" w:rsidP="00245DB5">
      <w:pPr>
        <w:pStyle w:val="ListParagraph"/>
        <w:numPr>
          <w:ilvl w:val="0"/>
          <w:numId w:val="12"/>
        </w:numPr>
        <w:autoSpaceDE w:val="0"/>
        <w:autoSpaceDN w:val="0"/>
        <w:adjustRightInd w:val="0"/>
        <w:spacing w:before="240" w:after="120"/>
        <w:ind w:left="357" w:hanging="357"/>
        <w:contextualSpacing w:val="0"/>
        <w:rPr>
          <w:rFonts w:ascii="Aptos" w:hAnsi="Aptos" w:cs="Cambria"/>
        </w:rPr>
      </w:pPr>
      <w:r w:rsidRPr="00245DB5">
        <w:rPr>
          <w:rFonts w:ascii="Aptos" w:hAnsi="Aptos" w:cs="Cambria"/>
        </w:rPr>
        <w:t>If not detailed under Standard 2, the organization describes how applications from qualified people from traditionally underrepresented groups are encouraged for faculty and staff positions within the context of relevant legislation and the Alberta Human Rights Act.</w:t>
      </w:r>
    </w:p>
    <w:p w14:paraId="5ECBB381" w14:textId="77777777" w:rsidR="00072AC0" w:rsidRPr="00762FDF" w:rsidRDefault="00072AC0" w:rsidP="00072AC0">
      <w:pPr>
        <w:spacing w:after="120"/>
        <w:rPr>
          <w:rFonts w:ascii="Aptos" w:hAnsi="Aptos"/>
          <w:bCs/>
          <w:strike/>
          <w:u w:val="single"/>
        </w:rPr>
      </w:pPr>
    </w:p>
    <w:p w14:paraId="47B23CF8" w14:textId="77777777" w:rsidR="00072AC0" w:rsidRPr="00762FDF" w:rsidRDefault="00072AC0" w:rsidP="00245DB5">
      <w:pPr>
        <w:pStyle w:val="Heading4"/>
      </w:pPr>
      <w:r w:rsidRPr="00762FDF">
        <w:t>Strengths, Challenges, Changes, and Outstanding Issues</w:t>
      </w:r>
    </w:p>
    <w:p w14:paraId="1BD9DF85" w14:textId="77777777" w:rsidR="00072AC0" w:rsidRPr="00762FDF" w:rsidRDefault="00072AC0" w:rsidP="00072AC0">
      <w:pPr>
        <w:rPr>
          <w:rFonts w:ascii="Aptos" w:hAnsi="Aptos" w:cs="Arial"/>
          <w:i/>
        </w:rPr>
      </w:pPr>
      <w:r w:rsidRPr="00762FDF">
        <w:rPr>
          <w:rFonts w:ascii="Aptos" w:hAnsi="Aptos" w:cs="Arial"/>
          <w:i/>
        </w:rPr>
        <w:t>Provide a narrative of any strengths, challenges, changes, or outstanding issues related to the Standard. Include a Table detailing outstanding CAQC requirements related to that Standard and indicate how the Institution is addressing them</w:t>
      </w:r>
    </w:p>
    <w:p w14:paraId="1060BA99" w14:textId="77777777" w:rsidR="00072AC0" w:rsidRPr="00762FDF" w:rsidRDefault="00072AC0" w:rsidP="00072AC0">
      <w:pPr>
        <w:spacing w:after="120"/>
        <w:rPr>
          <w:rFonts w:ascii="Aptos" w:hAnsi="Aptos"/>
        </w:rPr>
      </w:pPr>
    </w:p>
    <w:p w14:paraId="69E34BC8" w14:textId="77777777" w:rsidR="00072AC0" w:rsidRPr="00762FDF" w:rsidRDefault="00072AC0" w:rsidP="00D93A22">
      <w:pPr>
        <w:pStyle w:val="Heading3"/>
      </w:pPr>
      <w:r w:rsidRPr="00762FDF">
        <w:t xml:space="preserve">Standards 2-6: Academic Staff Detailed Information </w:t>
      </w:r>
    </w:p>
    <w:p w14:paraId="4FDF2D71" w14:textId="77777777" w:rsidR="00072AC0" w:rsidRPr="00762FDF" w:rsidRDefault="00072AC0" w:rsidP="00072AC0">
      <w:pPr>
        <w:spacing w:after="160" w:line="259" w:lineRule="auto"/>
        <w:rPr>
          <w:rFonts w:ascii="Aptos" w:hAnsi="Aptos" w:cs="Arial"/>
        </w:rPr>
      </w:pPr>
      <w:r w:rsidRPr="00762FDF">
        <w:rPr>
          <w:rFonts w:ascii="Aptos" w:hAnsi="Aptos" w:cs="Arial"/>
        </w:rPr>
        <w:t xml:space="preserve">In connection to Standards 2-6, please comment specifically on the Academic and Administrative Staff in relation to degree programming and provide the following to support the ongoing sustainability of the faculty complement in support of the institution’s mission and academic goals. </w:t>
      </w:r>
    </w:p>
    <w:p w14:paraId="3FDF3692" w14:textId="77777777" w:rsidR="00072AC0" w:rsidRPr="00762FDF" w:rsidRDefault="00072AC0" w:rsidP="00072AC0">
      <w:pPr>
        <w:spacing w:before="120" w:after="120"/>
        <w:rPr>
          <w:rFonts w:ascii="Aptos" w:hAnsi="Aptos"/>
        </w:rPr>
      </w:pPr>
      <w:r w:rsidRPr="00762FDF">
        <w:rPr>
          <w:rFonts w:ascii="Aptos" w:hAnsi="Aptos"/>
        </w:rPr>
        <w:t>The institution should include information on the following items:</w:t>
      </w:r>
    </w:p>
    <w:p w14:paraId="713D55CE" w14:textId="77777777" w:rsidR="00072AC0" w:rsidRPr="00762FDF" w:rsidRDefault="00072AC0" w:rsidP="00B45A45">
      <w:pPr>
        <w:pStyle w:val="bodyindent"/>
        <w:numPr>
          <w:ilvl w:val="0"/>
          <w:numId w:val="4"/>
        </w:numPr>
        <w:ind w:left="360"/>
        <w:rPr>
          <w:rFonts w:ascii="Aptos" w:hAnsi="Aptos"/>
        </w:rPr>
      </w:pPr>
      <w:r w:rsidRPr="00762FDF">
        <w:rPr>
          <w:rFonts w:ascii="Aptos" w:hAnsi="Aptos"/>
        </w:rPr>
        <w:t xml:space="preserve">Key academic administration staff and academic staff teaching in the approved degree programs and their abbreviated CVs using the CAQC Narrative CV Template to detail both teaching and scholarly accomplishments. </w:t>
      </w:r>
    </w:p>
    <w:p w14:paraId="5911A6B6" w14:textId="77777777" w:rsidR="00072AC0" w:rsidRPr="00245DB5" w:rsidRDefault="00072AC0" w:rsidP="00B45A45">
      <w:pPr>
        <w:pStyle w:val="bodyindent"/>
        <w:numPr>
          <w:ilvl w:val="1"/>
          <w:numId w:val="4"/>
        </w:numPr>
        <w:rPr>
          <w:rFonts w:ascii="Aptos" w:hAnsi="Aptos"/>
          <w:i/>
          <w:iCs/>
        </w:rPr>
      </w:pPr>
      <w:r w:rsidRPr="00245DB5">
        <w:rPr>
          <w:rFonts w:ascii="Aptos" w:hAnsi="Aptos"/>
          <w:i/>
          <w:iCs/>
        </w:rPr>
        <w:t>As Administrator CVs may be provided with Standard 1, please include all CVs in a single appendix and cross reference to the specific CVs as needed.</w:t>
      </w:r>
    </w:p>
    <w:p w14:paraId="15357D18" w14:textId="77777777" w:rsidR="00072AC0" w:rsidRDefault="00072AC0" w:rsidP="00B45A45">
      <w:pPr>
        <w:pStyle w:val="bodyindent"/>
        <w:numPr>
          <w:ilvl w:val="0"/>
          <w:numId w:val="4"/>
        </w:numPr>
        <w:spacing w:after="120"/>
        <w:ind w:left="360"/>
        <w:rPr>
          <w:rFonts w:ascii="Aptos" w:hAnsi="Aptos"/>
        </w:rPr>
      </w:pPr>
      <w:r w:rsidRPr="00762FDF">
        <w:rPr>
          <w:rFonts w:ascii="Aptos" w:hAnsi="Aptos"/>
        </w:rPr>
        <w:t>Profile of key academic staff teaching in each degree program with respect to number, discipline, credential, contract type (permanent and full or part-time status), teaching experience. Refer to Council’s Standards on Academic Staff in the CAQC Handbook 2.0: Degrees and Sample Table, below.</w:t>
      </w:r>
    </w:p>
    <w:p w14:paraId="400CC78D" w14:textId="77777777" w:rsidR="00072AC0" w:rsidRPr="00F5133E" w:rsidRDefault="00072AC0" w:rsidP="00B45A45">
      <w:pPr>
        <w:pStyle w:val="bodyindent"/>
        <w:numPr>
          <w:ilvl w:val="0"/>
          <w:numId w:val="4"/>
        </w:numPr>
        <w:spacing w:after="120"/>
        <w:ind w:left="360"/>
        <w:rPr>
          <w:rFonts w:ascii="Aptos" w:hAnsi="Aptos"/>
        </w:rPr>
      </w:pPr>
      <w:r w:rsidRPr="001A0CA5">
        <w:rPr>
          <w:rFonts w:ascii="Aptos" w:hAnsi="Aptos"/>
        </w:rPr>
        <w:t>A summary of the original faculty plan for each program with analysis of whether, how, and why it has changed</w:t>
      </w:r>
      <w:r w:rsidRPr="00F5133E">
        <w:rPr>
          <w:rFonts w:ascii="Aptos" w:hAnsi="Aptos"/>
        </w:rPr>
        <w:t xml:space="preserve"> since program implementation with reference to faculty plan and teaching/research/service/supervisory workload (append relevant information on collective agreements, etc., related to faculty contract types and workloads) with </w:t>
      </w:r>
      <w:r>
        <w:rPr>
          <w:rFonts w:ascii="Aptos" w:hAnsi="Aptos"/>
        </w:rPr>
        <w:t>a</w:t>
      </w:r>
      <w:r w:rsidRPr="00F5133E">
        <w:rPr>
          <w:rFonts w:ascii="Aptos" w:hAnsi="Aptos"/>
        </w:rPr>
        <w:t xml:space="preserve">n overview of </w:t>
      </w:r>
      <w:proofErr w:type="gramStart"/>
      <w:r w:rsidRPr="00F5133E">
        <w:rPr>
          <w:rFonts w:ascii="Aptos" w:hAnsi="Aptos"/>
        </w:rPr>
        <w:t>future plans</w:t>
      </w:r>
      <w:proofErr w:type="gramEnd"/>
      <w:r w:rsidRPr="00F5133E">
        <w:rPr>
          <w:rFonts w:ascii="Aptos" w:hAnsi="Aptos"/>
        </w:rPr>
        <w:t xml:space="preserve"> and priorities regarding academic staff.</w:t>
      </w:r>
    </w:p>
    <w:p w14:paraId="45505127" w14:textId="77777777" w:rsidR="00072AC0" w:rsidRDefault="00072AC0" w:rsidP="00B45A45">
      <w:pPr>
        <w:pStyle w:val="bodyindent"/>
        <w:numPr>
          <w:ilvl w:val="0"/>
          <w:numId w:val="4"/>
        </w:numPr>
        <w:ind w:left="360"/>
        <w:rPr>
          <w:rFonts w:ascii="Aptos" w:hAnsi="Aptos"/>
        </w:rPr>
      </w:pPr>
      <w:r w:rsidRPr="00762FDF">
        <w:rPr>
          <w:rFonts w:ascii="Aptos" w:hAnsi="Aptos"/>
        </w:rPr>
        <w:t xml:space="preserve">For each degree, a summary of scholarly activity of faculty, and an analysis of growth since degrees were first approved (see also Sample Table). </w:t>
      </w:r>
    </w:p>
    <w:p w14:paraId="35461258" w14:textId="77777777" w:rsidR="00072AC0" w:rsidRDefault="00072AC0" w:rsidP="00B45A45">
      <w:pPr>
        <w:pStyle w:val="bodyindent"/>
        <w:numPr>
          <w:ilvl w:val="0"/>
          <w:numId w:val="4"/>
        </w:numPr>
        <w:ind w:left="360"/>
        <w:rPr>
          <w:rFonts w:ascii="Aptos" w:hAnsi="Aptos"/>
        </w:rPr>
      </w:pPr>
      <w:r>
        <w:rPr>
          <w:rFonts w:ascii="Aptos" w:hAnsi="Aptos"/>
        </w:rPr>
        <w:t>An a</w:t>
      </w:r>
      <w:r w:rsidRPr="003438C2">
        <w:rPr>
          <w:rFonts w:ascii="Aptos" w:hAnsi="Aptos"/>
        </w:rPr>
        <w:t>nalysis of strengths and challenges</w:t>
      </w:r>
      <w:r>
        <w:rPr>
          <w:rFonts w:ascii="Aptos" w:hAnsi="Aptos"/>
        </w:rPr>
        <w:t xml:space="preserve"> faced by each degree and the institution’s plans to address these. </w:t>
      </w:r>
    </w:p>
    <w:p w14:paraId="5C3A9741" w14:textId="77777777" w:rsidR="00072AC0" w:rsidRPr="003438C2" w:rsidRDefault="00072AC0" w:rsidP="00072AC0">
      <w:pPr>
        <w:pStyle w:val="bodyindent"/>
        <w:ind w:left="360" w:firstLine="0"/>
        <w:rPr>
          <w:rFonts w:ascii="Aptos" w:hAnsi="Aptos"/>
        </w:rPr>
      </w:pPr>
    </w:p>
    <w:p w14:paraId="4EC977EC" w14:textId="77777777" w:rsidR="00072AC0" w:rsidRPr="00762FDF" w:rsidRDefault="00072AC0" w:rsidP="00072AC0">
      <w:pPr>
        <w:pStyle w:val="Heading4"/>
        <w:rPr>
          <w:rFonts w:ascii="Aptos" w:hAnsi="Aptos"/>
        </w:rPr>
      </w:pPr>
      <w:r w:rsidRPr="00762FDF">
        <w:rPr>
          <w:rFonts w:ascii="Aptos" w:hAnsi="Aptos"/>
        </w:rPr>
        <w:lastRenderedPageBreak/>
        <w:t xml:space="preserve">Sample Academic Staffing Table by Program </w:t>
      </w:r>
    </w:p>
    <w:p w14:paraId="220A7460" w14:textId="77777777" w:rsidR="00072AC0" w:rsidRPr="00762FDF" w:rsidRDefault="00072AC0" w:rsidP="00072AC0">
      <w:pPr>
        <w:rPr>
          <w:rFonts w:ascii="Aptos" w:hAnsi="Aptos"/>
        </w:rPr>
      </w:pPr>
      <w:r w:rsidRPr="00762FDF">
        <w:rPr>
          <w:rFonts w:ascii="Aptos" w:hAnsi="Aptos"/>
        </w:rPr>
        <w:t>Provide the following information for Faculty teaching in degrees to support the narrative analysis provided above. Add rows as needed.</w:t>
      </w:r>
    </w:p>
    <w:p w14:paraId="061F3FF9" w14:textId="77777777" w:rsidR="00072AC0" w:rsidRDefault="00072AC0" w:rsidP="00072AC0">
      <w:pPr>
        <w:rPr>
          <w:rFonts w:ascii="Aptos" w:hAnsi="Aptos"/>
        </w:rPr>
      </w:pPr>
      <w:r w:rsidRPr="00762FDF">
        <w:rPr>
          <w:rFonts w:ascii="Aptos" w:hAnsi="Aptos"/>
        </w:rPr>
        <w:t>number, discipline, credential, contract type (permanent and full or part-time status), teaching experience.</w:t>
      </w:r>
    </w:p>
    <w:p w14:paraId="7973959D" w14:textId="77777777" w:rsidR="00E9714E" w:rsidRPr="00762FDF" w:rsidRDefault="00E9714E" w:rsidP="00072AC0">
      <w:pPr>
        <w:rPr>
          <w:rFonts w:ascii="Aptos" w:hAnsi="Aptos"/>
        </w:rPr>
      </w:pPr>
    </w:p>
    <w:tbl>
      <w:tblPr>
        <w:tblpPr w:leftFromText="180" w:rightFromText="180" w:vertAnchor="text" w:horzAnchor="margin" w:tblpY="4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4"/>
        <w:gridCol w:w="634"/>
        <w:gridCol w:w="1024"/>
        <w:gridCol w:w="2126"/>
        <w:gridCol w:w="2126"/>
        <w:gridCol w:w="2126"/>
      </w:tblGrid>
      <w:tr w:rsidR="00072AC0" w:rsidRPr="00762FDF" w14:paraId="4C34D556" w14:textId="77777777" w:rsidTr="00245DB5">
        <w:trPr>
          <w:trHeight w:val="404"/>
        </w:trPr>
        <w:tc>
          <w:tcPr>
            <w:tcW w:w="10070" w:type="dxa"/>
            <w:gridSpan w:val="6"/>
            <w:tcBorders>
              <w:right w:val="single" w:sz="4" w:space="0" w:color="auto"/>
            </w:tcBorders>
            <w:shd w:val="clear" w:color="auto" w:fill="EAF6FC"/>
            <w:vAlign w:val="center"/>
          </w:tcPr>
          <w:p w14:paraId="77E5F6AA" w14:textId="77777777" w:rsidR="00072AC0" w:rsidRPr="00245DB5" w:rsidRDefault="00072AC0" w:rsidP="007D5177">
            <w:pPr>
              <w:pStyle w:val="bodyindent"/>
              <w:ind w:left="0" w:firstLine="0"/>
              <w:jc w:val="center"/>
              <w:rPr>
                <w:rFonts w:ascii="Aptos" w:hAnsi="Aptos"/>
                <w:b/>
                <w:sz w:val="24"/>
                <w:szCs w:val="24"/>
              </w:rPr>
            </w:pPr>
            <w:r w:rsidRPr="00245DB5">
              <w:rPr>
                <w:rFonts w:ascii="Aptos" w:hAnsi="Aptos"/>
                <w:b/>
                <w:sz w:val="24"/>
                <w:szCs w:val="24"/>
              </w:rPr>
              <w:t>Faculty Degree Credentials by Highest Degree Attained</w:t>
            </w:r>
          </w:p>
        </w:tc>
      </w:tr>
      <w:tr w:rsidR="00E9714E" w:rsidRPr="00762FDF" w14:paraId="736BB9DC" w14:textId="77777777" w:rsidTr="00E9714E">
        <w:trPr>
          <w:trHeight w:val="77"/>
        </w:trPr>
        <w:tc>
          <w:tcPr>
            <w:tcW w:w="1413" w:type="dxa"/>
            <w:shd w:val="clear" w:color="auto" w:fill="165F80"/>
          </w:tcPr>
          <w:p w14:paraId="21E92E91" w14:textId="77777777" w:rsidR="00072AC0" w:rsidRPr="00762FDF" w:rsidRDefault="00072AC0" w:rsidP="007D5177">
            <w:pPr>
              <w:pStyle w:val="bodyindent"/>
              <w:ind w:left="0" w:firstLine="0"/>
              <w:jc w:val="center"/>
              <w:rPr>
                <w:rFonts w:ascii="Aptos" w:hAnsi="Aptos"/>
                <w:b/>
                <w:color w:val="FFFFFF" w:themeColor="background1"/>
                <w:sz w:val="20"/>
                <w:szCs w:val="20"/>
              </w:rPr>
            </w:pPr>
            <w:r w:rsidRPr="00762FDF">
              <w:rPr>
                <w:rFonts w:ascii="Aptos" w:hAnsi="Aptos"/>
                <w:b/>
                <w:color w:val="FFFFFF" w:themeColor="background1"/>
                <w:sz w:val="20"/>
                <w:szCs w:val="20"/>
              </w:rPr>
              <w:t>Credential</w:t>
            </w:r>
          </w:p>
        </w:tc>
        <w:tc>
          <w:tcPr>
            <w:tcW w:w="1766" w:type="dxa"/>
            <w:gridSpan w:val="2"/>
            <w:shd w:val="clear" w:color="auto" w:fill="165F80"/>
          </w:tcPr>
          <w:p w14:paraId="09AC40DA" w14:textId="77777777" w:rsidR="00072AC0" w:rsidRPr="00762FDF" w:rsidRDefault="00072AC0" w:rsidP="007D5177">
            <w:pPr>
              <w:pStyle w:val="bodyindent"/>
              <w:ind w:left="0" w:firstLine="0"/>
              <w:jc w:val="center"/>
              <w:rPr>
                <w:rFonts w:ascii="Aptos" w:hAnsi="Aptos"/>
                <w:b/>
                <w:color w:val="FFFFFF" w:themeColor="background1"/>
                <w:sz w:val="20"/>
                <w:szCs w:val="20"/>
              </w:rPr>
            </w:pPr>
            <w:r w:rsidRPr="00762FDF">
              <w:rPr>
                <w:rFonts w:ascii="Aptos" w:hAnsi="Aptos"/>
                <w:b/>
                <w:color w:val="FFFFFF" w:themeColor="background1"/>
                <w:sz w:val="20"/>
                <w:szCs w:val="20"/>
              </w:rPr>
              <w:t>Number of Faculty</w:t>
            </w:r>
          </w:p>
        </w:tc>
        <w:tc>
          <w:tcPr>
            <w:tcW w:w="2297" w:type="dxa"/>
            <w:tcBorders>
              <w:right w:val="single" w:sz="4" w:space="0" w:color="auto"/>
            </w:tcBorders>
            <w:shd w:val="clear" w:color="auto" w:fill="165F80"/>
          </w:tcPr>
          <w:p w14:paraId="3040AC4F" w14:textId="77777777" w:rsidR="00072AC0" w:rsidRPr="00762FDF" w:rsidRDefault="00072AC0" w:rsidP="007D5177">
            <w:pPr>
              <w:pStyle w:val="bodyindent"/>
              <w:ind w:left="0" w:firstLine="0"/>
              <w:jc w:val="center"/>
              <w:rPr>
                <w:rFonts w:ascii="Aptos" w:hAnsi="Aptos"/>
                <w:b/>
                <w:color w:val="FFFFFF" w:themeColor="background1"/>
                <w:sz w:val="20"/>
                <w:szCs w:val="20"/>
              </w:rPr>
            </w:pPr>
            <w:r w:rsidRPr="00762FDF">
              <w:rPr>
                <w:rFonts w:ascii="Aptos" w:hAnsi="Aptos"/>
                <w:b/>
                <w:color w:val="FFFFFF" w:themeColor="background1"/>
                <w:sz w:val="20"/>
                <w:szCs w:val="20"/>
              </w:rPr>
              <w:t>Percentage of Degree Status</w:t>
            </w:r>
          </w:p>
        </w:tc>
        <w:tc>
          <w:tcPr>
            <w:tcW w:w="2297" w:type="dxa"/>
            <w:tcBorders>
              <w:right w:val="single" w:sz="4" w:space="0" w:color="auto"/>
            </w:tcBorders>
            <w:shd w:val="clear" w:color="auto" w:fill="165F80"/>
          </w:tcPr>
          <w:p w14:paraId="3C1F269F" w14:textId="77777777" w:rsidR="00072AC0" w:rsidRPr="00762FDF" w:rsidRDefault="00072AC0" w:rsidP="007D5177">
            <w:pPr>
              <w:pStyle w:val="bodyindent"/>
              <w:ind w:left="0" w:firstLine="0"/>
              <w:jc w:val="center"/>
              <w:rPr>
                <w:rFonts w:ascii="Aptos" w:hAnsi="Aptos"/>
                <w:b/>
                <w:color w:val="FFFFFF" w:themeColor="background1"/>
                <w:sz w:val="20"/>
                <w:szCs w:val="20"/>
              </w:rPr>
            </w:pPr>
            <w:r w:rsidRPr="00762FDF">
              <w:rPr>
                <w:rFonts w:ascii="Aptos" w:hAnsi="Aptos"/>
                <w:b/>
                <w:color w:val="FFFFFF" w:themeColor="background1"/>
                <w:sz w:val="20"/>
                <w:szCs w:val="20"/>
              </w:rPr>
              <w:t>Program/Degree/ Discipline</w:t>
            </w:r>
          </w:p>
        </w:tc>
        <w:tc>
          <w:tcPr>
            <w:tcW w:w="2297" w:type="dxa"/>
            <w:tcBorders>
              <w:right w:val="single" w:sz="4" w:space="0" w:color="auto"/>
            </w:tcBorders>
            <w:shd w:val="clear" w:color="auto" w:fill="165F80"/>
          </w:tcPr>
          <w:p w14:paraId="12196606" w14:textId="77777777" w:rsidR="00072AC0" w:rsidRPr="00762FDF" w:rsidRDefault="00072AC0" w:rsidP="007D5177">
            <w:pPr>
              <w:pStyle w:val="bodyindent"/>
              <w:ind w:left="0" w:firstLine="0"/>
              <w:jc w:val="center"/>
              <w:rPr>
                <w:rFonts w:ascii="Aptos" w:hAnsi="Aptos"/>
                <w:b/>
                <w:color w:val="FFFFFF" w:themeColor="background1"/>
                <w:sz w:val="20"/>
                <w:szCs w:val="20"/>
              </w:rPr>
            </w:pPr>
          </w:p>
        </w:tc>
      </w:tr>
      <w:tr w:rsidR="00072AC0" w:rsidRPr="00762FDF" w14:paraId="4ECEED26" w14:textId="77777777" w:rsidTr="00321D03">
        <w:trPr>
          <w:trHeight w:val="539"/>
        </w:trPr>
        <w:tc>
          <w:tcPr>
            <w:tcW w:w="1413" w:type="dxa"/>
            <w:shd w:val="clear" w:color="auto" w:fill="EAF6FC"/>
          </w:tcPr>
          <w:p w14:paraId="06C62A48" w14:textId="77777777" w:rsidR="00072AC0" w:rsidRPr="00762FDF" w:rsidRDefault="00072AC0" w:rsidP="007D5177">
            <w:pPr>
              <w:pStyle w:val="bodyindent"/>
              <w:ind w:left="0" w:firstLine="0"/>
              <w:rPr>
                <w:rFonts w:ascii="Aptos" w:hAnsi="Aptos"/>
                <w:b/>
                <w:bCs/>
                <w:sz w:val="20"/>
                <w:szCs w:val="20"/>
              </w:rPr>
            </w:pPr>
            <w:r w:rsidRPr="00762FDF">
              <w:rPr>
                <w:rFonts w:ascii="Aptos" w:hAnsi="Aptos"/>
                <w:b/>
                <w:bCs/>
                <w:sz w:val="20"/>
                <w:szCs w:val="20"/>
              </w:rPr>
              <w:t>PhD</w:t>
            </w:r>
          </w:p>
        </w:tc>
        <w:tc>
          <w:tcPr>
            <w:tcW w:w="670" w:type="dxa"/>
            <w:tcBorders>
              <w:right w:val="nil"/>
            </w:tcBorders>
            <w:shd w:val="clear" w:color="auto" w:fill="EAF6FC"/>
          </w:tcPr>
          <w:p w14:paraId="7B50BB48" w14:textId="77777777" w:rsidR="00072AC0" w:rsidRPr="00762FDF" w:rsidRDefault="00072AC0" w:rsidP="007D5177">
            <w:pPr>
              <w:pStyle w:val="bodyindent"/>
              <w:ind w:left="0" w:firstLine="0"/>
              <w:jc w:val="right"/>
              <w:rPr>
                <w:rFonts w:ascii="Aptos" w:hAnsi="Aptos"/>
                <w:b/>
                <w:bCs/>
                <w:sz w:val="20"/>
                <w:szCs w:val="20"/>
              </w:rPr>
            </w:pPr>
            <w:r w:rsidRPr="00762FDF">
              <w:rPr>
                <w:rFonts w:ascii="Aptos" w:hAnsi="Aptos"/>
                <w:b/>
                <w:bCs/>
                <w:sz w:val="20"/>
                <w:szCs w:val="20"/>
              </w:rPr>
              <w:t># of #</w:t>
            </w:r>
          </w:p>
        </w:tc>
        <w:tc>
          <w:tcPr>
            <w:tcW w:w="1096" w:type="dxa"/>
            <w:tcBorders>
              <w:left w:val="nil"/>
            </w:tcBorders>
            <w:shd w:val="clear" w:color="auto" w:fill="EAF6FC"/>
          </w:tcPr>
          <w:p w14:paraId="632DC306" w14:textId="77777777" w:rsidR="00072AC0" w:rsidRPr="00762FDF" w:rsidRDefault="00072AC0" w:rsidP="007D5177">
            <w:pPr>
              <w:pStyle w:val="bodyindent"/>
              <w:ind w:left="0" w:firstLine="0"/>
              <w:rPr>
                <w:rFonts w:ascii="Aptos" w:hAnsi="Aptos"/>
                <w:b/>
                <w:bCs/>
                <w:sz w:val="20"/>
                <w:szCs w:val="20"/>
              </w:rPr>
            </w:pPr>
            <w:r w:rsidRPr="00762FDF">
              <w:rPr>
                <w:rFonts w:ascii="Aptos" w:hAnsi="Aptos"/>
                <w:b/>
                <w:bCs/>
                <w:sz w:val="20"/>
                <w:szCs w:val="20"/>
              </w:rPr>
              <w:t>Full-time</w:t>
            </w:r>
          </w:p>
        </w:tc>
        <w:tc>
          <w:tcPr>
            <w:tcW w:w="2297" w:type="dxa"/>
            <w:tcBorders>
              <w:right w:val="single" w:sz="4" w:space="0" w:color="auto"/>
            </w:tcBorders>
            <w:shd w:val="clear" w:color="auto" w:fill="EAF6FC"/>
          </w:tcPr>
          <w:p w14:paraId="6D9F9F69" w14:textId="77777777" w:rsidR="00072AC0" w:rsidRPr="00762FDF" w:rsidRDefault="00072AC0" w:rsidP="007D5177">
            <w:pPr>
              <w:pStyle w:val="bodyindent"/>
              <w:ind w:left="0" w:firstLine="0"/>
              <w:rPr>
                <w:rFonts w:ascii="Aptos" w:hAnsi="Aptos"/>
                <w:b/>
                <w:bCs/>
                <w:sz w:val="20"/>
                <w:szCs w:val="20"/>
              </w:rPr>
            </w:pPr>
            <w:r w:rsidRPr="00762FDF">
              <w:rPr>
                <w:rFonts w:ascii="Aptos" w:hAnsi="Aptos"/>
                <w:b/>
                <w:bCs/>
                <w:sz w:val="20"/>
                <w:szCs w:val="20"/>
              </w:rPr>
              <w:t>%</w:t>
            </w:r>
          </w:p>
        </w:tc>
        <w:tc>
          <w:tcPr>
            <w:tcW w:w="2297" w:type="dxa"/>
            <w:tcBorders>
              <w:right w:val="single" w:sz="4" w:space="0" w:color="auto"/>
            </w:tcBorders>
            <w:shd w:val="clear" w:color="auto" w:fill="EAF6FC"/>
          </w:tcPr>
          <w:p w14:paraId="1FB35E02" w14:textId="77777777" w:rsidR="00072AC0" w:rsidRPr="00762FDF" w:rsidRDefault="00072AC0" w:rsidP="007D5177">
            <w:pPr>
              <w:pStyle w:val="bodyindent"/>
              <w:ind w:left="0" w:firstLine="0"/>
              <w:rPr>
                <w:rFonts w:ascii="Aptos" w:hAnsi="Aptos"/>
                <w:b/>
                <w:bCs/>
                <w:sz w:val="20"/>
                <w:szCs w:val="20"/>
              </w:rPr>
            </w:pPr>
          </w:p>
        </w:tc>
        <w:tc>
          <w:tcPr>
            <w:tcW w:w="2297" w:type="dxa"/>
            <w:tcBorders>
              <w:right w:val="single" w:sz="4" w:space="0" w:color="auto"/>
            </w:tcBorders>
            <w:shd w:val="clear" w:color="auto" w:fill="EAF6FC"/>
          </w:tcPr>
          <w:p w14:paraId="3F2A24B4" w14:textId="77777777" w:rsidR="00072AC0" w:rsidRPr="00762FDF" w:rsidRDefault="00072AC0" w:rsidP="007D5177">
            <w:pPr>
              <w:pStyle w:val="bodyindent"/>
              <w:ind w:left="0" w:firstLine="0"/>
              <w:rPr>
                <w:rFonts w:ascii="Aptos" w:hAnsi="Aptos"/>
                <w:b/>
                <w:bCs/>
                <w:sz w:val="20"/>
                <w:szCs w:val="20"/>
              </w:rPr>
            </w:pPr>
          </w:p>
        </w:tc>
      </w:tr>
      <w:tr w:rsidR="00072AC0" w:rsidRPr="00762FDF" w14:paraId="649AB72B" w14:textId="77777777" w:rsidTr="007D5177">
        <w:trPr>
          <w:trHeight w:val="539"/>
        </w:trPr>
        <w:tc>
          <w:tcPr>
            <w:tcW w:w="1413" w:type="dxa"/>
            <w:shd w:val="clear" w:color="auto" w:fill="FFFFFF"/>
          </w:tcPr>
          <w:p w14:paraId="736CA9E3" w14:textId="77777777" w:rsidR="00072AC0" w:rsidRPr="00762FDF" w:rsidRDefault="00072AC0" w:rsidP="007D5177">
            <w:pPr>
              <w:pStyle w:val="bodyindent"/>
              <w:ind w:left="0" w:firstLine="0"/>
              <w:rPr>
                <w:rFonts w:ascii="Aptos" w:hAnsi="Aptos"/>
                <w:sz w:val="20"/>
                <w:szCs w:val="20"/>
              </w:rPr>
            </w:pPr>
          </w:p>
        </w:tc>
        <w:tc>
          <w:tcPr>
            <w:tcW w:w="670" w:type="dxa"/>
            <w:tcBorders>
              <w:right w:val="nil"/>
            </w:tcBorders>
            <w:shd w:val="clear" w:color="auto" w:fill="FFFFFF"/>
          </w:tcPr>
          <w:p w14:paraId="2ABE5690" w14:textId="77777777" w:rsidR="00072AC0" w:rsidRPr="00762FDF" w:rsidRDefault="00072AC0" w:rsidP="007D5177">
            <w:pPr>
              <w:pStyle w:val="bodyindent"/>
              <w:ind w:left="0" w:firstLine="0"/>
              <w:jc w:val="right"/>
              <w:rPr>
                <w:rFonts w:ascii="Aptos" w:hAnsi="Aptos"/>
                <w:sz w:val="20"/>
                <w:szCs w:val="20"/>
              </w:rPr>
            </w:pPr>
            <w:r w:rsidRPr="00762FDF">
              <w:rPr>
                <w:rFonts w:ascii="Aptos" w:hAnsi="Aptos"/>
                <w:sz w:val="20"/>
                <w:szCs w:val="20"/>
              </w:rPr>
              <w:t># of #</w:t>
            </w:r>
          </w:p>
        </w:tc>
        <w:tc>
          <w:tcPr>
            <w:tcW w:w="1096" w:type="dxa"/>
            <w:tcBorders>
              <w:left w:val="nil"/>
            </w:tcBorders>
            <w:shd w:val="clear" w:color="auto" w:fill="FFFFFF"/>
          </w:tcPr>
          <w:p w14:paraId="630B97C5"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Part-time</w:t>
            </w:r>
          </w:p>
        </w:tc>
        <w:tc>
          <w:tcPr>
            <w:tcW w:w="2297" w:type="dxa"/>
            <w:tcBorders>
              <w:right w:val="single" w:sz="4" w:space="0" w:color="auto"/>
            </w:tcBorders>
            <w:shd w:val="clear" w:color="auto" w:fill="FFFFFF"/>
          </w:tcPr>
          <w:p w14:paraId="4ECA4904"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w:t>
            </w:r>
          </w:p>
        </w:tc>
        <w:tc>
          <w:tcPr>
            <w:tcW w:w="2297" w:type="dxa"/>
            <w:tcBorders>
              <w:right w:val="single" w:sz="4" w:space="0" w:color="auto"/>
            </w:tcBorders>
            <w:shd w:val="clear" w:color="auto" w:fill="FFFFFF"/>
          </w:tcPr>
          <w:p w14:paraId="4160003C" w14:textId="77777777" w:rsidR="00072AC0" w:rsidRPr="00762FDF" w:rsidRDefault="00072AC0" w:rsidP="007D5177">
            <w:pPr>
              <w:pStyle w:val="bodyindent"/>
              <w:ind w:left="0" w:firstLine="0"/>
              <w:rPr>
                <w:rFonts w:ascii="Aptos" w:hAnsi="Aptos"/>
                <w:sz w:val="20"/>
                <w:szCs w:val="20"/>
              </w:rPr>
            </w:pPr>
          </w:p>
        </w:tc>
        <w:tc>
          <w:tcPr>
            <w:tcW w:w="2297" w:type="dxa"/>
            <w:tcBorders>
              <w:right w:val="single" w:sz="4" w:space="0" w:color="auto"/>
            </w:tcBorders>
            <w:shd w:val="clear" w:color="auto" w:fill="FFFFFF"/>
          </w:tcPr>
          <w:p w14:paraId="1AF5D936" w14:textId="77777777" w:rsidR="00072AC0" w:rsidRPr="00762FDF" w:rsidRDefault="00072AC0" w:rsidP="007D5177">
            <w:pPr>
              <w:pStyle w:val="bodyindent"/>
              <w:ind w:left="0" w:firstLine="0"/>
              <w:rPr>
                <w:rFonts w:ascii="Aptos" w:hAnsi="Aptos"/>
                <w:sz w:val="20"/>
                <w:szCs w:val="20"/>
              </w:rPr>
            </w:pPr>
          </w:p>
        </w:tc>
      </w:tr>
      <w:tr w:rsidR="00072AC0" w:rsidRPr="00762FDF" w14:paraId="04E2C3B2" w14:textId="77777777" w:rsidTr="00321D03">
        <w:trPr>
          <w:trHeight w:val="539"/>
        </w:trPr>
        <w:tc>
          <w:tcPr>
            <w:tcW w:w="1413" w:type="dxa"/>
            <w:shd w:val="clear" w:color="auto" w:fill="EAF6FC"/>
          </w:tcPr>
          <w:p w14:paraId="1E71E290"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Terminal Credential (other than PhD)</w:t>
            </w:r>
          </w:p>
        </w:tc>
        <w:tc>
          <w:tcPr>
            <w:tcW w:w="670" w:type="dxa"/>
            <w:tcBorders>
              <w:right w:val="nil"/>
            </w:tcBorders>
            <w:shd w:val="clear" w:color="auto" w:fill="EAF6FC"/>
          </w:tcPr>
          <w:p w14:paraId="120D5E0C" w14:textId="77777777" w:rsidR="00072AC0" w:rsidRPr="00762FDF" w:rsidRDefault="00072AC0" w:rsidP="007D5177">
            <w:pPr>
              <w:pStyle w:val="bodyindent"/>
              <w:ind w:left="0" w:firstLine="0"/>
              <w:jc w:val="right"/>
              <w:rPr>
                <w:rFonts w:ascii="Aptos" w:hAnsi="Aptos"/>
                <w:sz w:val="20"/>
                <w:szCs w:val="20"/>
              </w:rPr>
            </w:pPr>
            <w:r w:rsidRPr="00762FDF">
              <w:rPr>
                <w:rFonts w:ascii="Aptos" w:hAnsi="Aptos"/>
                <w:sz w:val="20"/>
                <w:szCs w:val="20"/>
              </w:rPr>
              <w:t># of #</w:t>
            </w:r>
          </w:p>
        </w:tc>
        <w:tc>
          <w:tcPr>
            <w:tcW w:w="1096" w:type="dxa"/>
            <w:tcBorders>
              <w:left w:val="nil"/>
            </w:tcBorders>
            <w:shd w:val="clear" w:color="auto" w:fill="EAF6FC"/>
          </w:tcPr>
          <w:p w14:paraId="25DD9A86"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Full-time</w:t>
            </w:r>
          </w:p>
        </w:tc>
        <w:tc>
          <w:tcPr>
            <w:tcW w:w="2297" w:type="dxa"/>
            <w:tcBorders>
              <w:right w:val="single" w:sz="4" w:space="0" w:color="auto"/>
            </w:tcBorders>
            <w:shd w:val="clear" w:color="auto" w:fill="EAF6FC"/>
          </w:tcPr>
          <w:p w14:paraId="417DC7F1"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w:t>
            </w:r>
          </w:p>
        </w:tc>
        <w:tc>
          <w:tcPr>
            <w:tcW w:w="2297" w:type="dxa"/>
            <w:tcBorders>
              <w:right w:val="single" w:sz="4" w:space="0" w:color="auto"/>
            </w:tcBorders>
            <w:shd w:val="clear" w:color="auto" w:fill="EAF6FC"/>
          </w:tcPr>
          <w:p w14:paraId="116C4A69" w14:textId="77777777" w:rsidR="00072AC0" w:rsidRPr="00762FDF" w:rsidRDefault="00072AC0" w:rsidP="007D5177">
            <w:pPr>
              <w:pStyle w:val="bodyindent"/>
              <w:ind w:left="0" w:firstLine="0"/>
              <w:rPr>
                <w:rFonts w:ascii="Aptos" w:hAnsi="Aptos"/>
                <w:sz w:val="20"/>
                <w:szCs w:val="20"/>
              </w:rPr>
            </w:pPr>
          </w:p>
        </w:tc>
        <w:tc>
          <w:tcPr>
            <w:tcW w:w="2297" w:type="dxa"/>
            <w:tcBorders>
              <w:right w:val="single" w:sz="4" w:space="0" w:color="auto"/>
            </w:tcBorders>
            <w:shd w:val="clear" w:color="auto" w:fill="EAF6FC"/>
          </w:tcPr>
          <w:p w14:paraId="026F5A2B" w14:textId="77777777" w:rsidR="00072AC0" w:rsidRPr="00762FDF" w:rsidRDefault="00072AC0" w:rsidP="007D5177">
            <w:pPr>
              <w:pStyle w:val="bodyindent"/>
              <w:ind w:left="0" w:firstLine="0"/>
              <w:rPr>
                <w:rFonts w:ascii="Aptos" w:hAnsi="Aptos"/>
                <w:sz w:val="20"/>
                <w:szCs w:val="20"/>
              </w:rPr>
            </w:pPr>
          </w:p>
        </w:tc>
      </w:tr>
      <w:tr w:rsidR="00072AC0" w:rsidRPr="00762FDF" w14:paraId="5DCBA294" w14:textId="77777777" w:rsidTr="007D5177">
        <w:trPr>
          <w:trHeight w:val="539"/>
        </w:trPr>
        <w:tc>
          <w:tcPr>
            <w:tcW w:w="1413" w:type="dxa"/>
            <w:shd w:val="clear" w:color="auto" w:fill="auto"/>
          </w:tcPr>
          <w:p w14:paraId="0A7A2D41" w14:textId="77777777" w:rsidR="00072AC0" w:rsidRPr="00762FDF" w:rsidRDefault="00072AC0" w:rsidP="007D5177">
            <w:pPr>
              <w:pStyle w:val="bodyindent"/>
              <w:ind w:left="0" w:firstLine="0"/>
              <w:rPr>
                <w:rFonts w:ascii="Aptos" w:hAnsi="Aptos"/>
                <w:sz w:val="20"/>
                <w:szCs w:val="20"/>
              </w:rPr>
            </w:pPr>
          </w:p>
        </w:tc>
        <w:tc>
          <w:tcPr>
            <w:tcW w:w="670" w:type="dxa"/>
            <w:tcBorders>
              <w:right w:val="nil"/>
            </w:tcBorders>
            <w:shd w:val="clear" w:color="auto" w:fill="auto"/>
          </w:tcPr>
          <w:p w14:paraId="0C26D9D1" w14:textId="77777777" w:rsidR="00072AC0" w:rsidRPr="00762FDF" w:rsidRDefault="00072AC0" w:rsidP="007D5177">
            <w:pPr>
              <w:pStyle w:val="bodyindent"/>
              <w:ind w:left="0" w:firstLine="0"/>
              <w:jc w:val="right"/>
              <w:rPr>
                <w:rFonts w:ascii="Aptos" w:hAnsi="Aptos"/>
                <w:sz w:val="20"/>
                <w:szCs w:val="20"/>
              </w:rPr>
            </w:pPr>
            <w:r w:rsidRPr="00762FDF">
              <w:rPr>
                <w:rFonts w:ascii="Aptos" w:hAnsi="Aptos"/>
                <w:sz w:val="20"/>
                <w:szCs w:val="20"/>
              </w:rPr>
              <w:t># of #</w:t>
            </w:r>
          </w:p>
        </w:tc>
        <w:tc>
          <w:tcPr>
            <w:tcW w:w="1096" w:type="dxa"/>
            <w:tcBorders>
              <w:left w:val="nil"/>
            </w:tcBorders>
            <w:shd w:val="clear" w:color="auto" w:fill="auto"/>
          </w:tcPr>
          <w:p w14:paraId="497EEEE3"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Part-time</w:t>
            </w:r>
          </w:p>
        </w:tc>
        <w:tc>
          <w:tcPr>
            <w:tcW w:w="2297" w:type="dxa"/>
            <w:tcBorders>
              <w:right w:val="single" w:sz="4" w:space="0" w:color="auto"/>
            </w:tcBorders>
            <w:shd w:val="clear" w:color="auto" w:fill="auto"/>
          </w:tcPr>
          <w:p w14:paraId="259F43BD"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w:t>
            </w:r>
          </w:p>
        </w:tc>
        <w:tc>
          <w:tcPr>
            <w:tcW w:w="2297" w:type="dxa"/>
            <w:tcBorders>
              <w:right w:val="single" w:sz="4" w:space="0" w:color="auto"/>
            </w:tcBorders>
          </w:tcPr>
          <w:p w14:paraId="69F66693" w14:textId="77777777" w:rsidR="00072AC0" w:rsidRPr="00762FDF" w:rsidRDefault="00072AC0" w:rsidP="007D5177">
            <w:pPr>
              <w:pStyle w:val="bodyindent"/>
              <w:ind w:left="0" w:firstLine="0"/>
              <w:rPr>
                <w:rFonts w:ascii="Aptos" w:hAnsi="Aptos"/>
                <w:sz w:val="20"/>
                <w:szCs w:val="20"/>
              </w:rPr>
            </w:pPr>
          </w:p>
        </w:tc>
        <w:tc>
          <w:tcPr>
            <w:tcW w:w="2297" w:type="dxa"/>
            <w:tcBorders>
              <w:right w:val="single" w:sz="4" w:space="0" w:color="auto"/>
            </w:tcBorders>
          </w:tcPr>
          <w:p w14:paraId="2CCA0918" w14:textId="77777777" w:rsidR="00072AC0" w:rsidRPr="00762FDF" w:rsidRDefault="00072AC0" w:rsidP="007D5177">
            <w:pPr>
              <w:pStyle w:val="bodyindent"/>
              <w:ind w:left="0" w:firstLine="0"/>
              <w:rPr>
                <w:rFonts w:ascii="Aptos" w:hAnsi="Aptos"/>
                <w:sz w:val="20"/>
                <w:szCs w:val="20"/>
              </w:rPr>
            </w:pPr>
          </w:p>
        </w:tc>
      </w:tr>
      <w:tr w:rsidR="00072AC0" w:rsidRPr="00762FDF" w14:paraId="3D17371A" w14:textId="77777777" w:rsidTr="00321D03">
        <w:trPr>
          <w:trHeight w:val="539"/>
        </w:trPr>
        <w:tc>
          <w:tcPr>
            <w:tcW w:w="1413" w:type="dxa"/>
            <w:shd w:val="clear" w:color="auto" w:fill="EAF6FC"/>
          </w:tcPr>
          <w:p w14:paraId="6828DED5"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Master (if not Terminal)</w:t>
            </w:r>
          </w:p>
        </w:tc>
        <w:tc>
          <w:tcPr>
            <w:tcW w:w="670" w:type="dxa"/>
            <w:tcBorders>
              <w:right w:val="nil"/>
            </w:tcBorders>
            <w:shd w:val="clear" w:color="auto" w:fill="EAF6FC"/>
          </w:tcPr>
          <w:p w14:paraId="02F96DC5" w14:textId="77777777" w:rsidR="00072AC0" w:rsidRPr="00762FDF" w:rsidRDefault="00072AC0" w:rsidP="007D5177">
            <w:pPr>
              <w:pStyle w:val="bodyindent"/>
              <w:ind w:left="0" w:firstLine="0"/>
              <w:jc w:val="right"/>
              <w:rPr>
                <w:rFonts w:ascii="Aptos" w:hAnsi="Aptos"/>
                <w:sz w:val="20"/>
                <w:szCs w:val="20"/>
              </w:rPr>
            </w:pPr>
            <w:r w:rsidRPr="00762FDF">
              <w:rPr>
                <w:rFonts w:ascii="Aptos" w:hAnsi="Aptos"/>
                <w:sz w:val="20"/>
                <w:szCs w:val="20"/>
              </w:rPr>
              <w:t># of #</w:t>
            </w:r>
          </w:p>
        </w:tc>
        <w:tc>
          <w:tcPr>
            <w:tcW w:w="1096" w:type="dxa"/>
            <w:tcBorders>
              <w:left w:val="nil"/>
            </w:tcBorders>
            <w:shd w:val="clear" w:color="auto" w:fill="EAF6FC"/>
          </w:tcPr>
          <w:p w14:paraId="35F4D09F"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Full-time</w:t>
            </w:r>
          </w:p>
        </w:tc>
        <w:tc>
          <w:tcPr>
            <w:tcW w:w="2297" w:type="dxa"/>
            <w:tcBorders>
              <w:right w:val="single" w:sz="4" w:space="0" w:color="auto"/>
            </w:tcBorders>
            <w:shd w:val="clear" w:color="auto" w:fill="EAF6FC"/>
          </w:tcPr>
          <w:p w14:paraId="0BF42422"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w:t>
            </w:r>
          </w:p>
        </w:tc>
        <w:tc>
          <w:tcPr>
            <w:tcW w:w="2297" w:type="dxa"/>
            <w:tcBorders>
              <w:right w:val="single" w:sz="4" w:space="0" w:color="auto"/>
            </w:tcBorders>
            <w:shd w:val="clear" w:color="auto" w:fill="EAF6FC"/>
          </w:tcPr>
          <w:p w14:paraId="301AD198" w14:textId="77777777" w:rsidR="00072AC0" w:rsidRPr="00762FDF" w:rsidRDefault="00072AC0" w:rsidP="007D5177">
            <w:pPr>
              <w:pStyle w:val="bodyindent"/>
              <w:ind w:left="0" w:firstLine="0"/>
              <w:rPr>
                <w:rFonts w:ascii="Aptos" w:hAnsi="Aptos"/>
                <w:sz w:val="20"/>
                <w:szCs w:val="20"/>
              </w:rPr>
            </w:pPr>
          </w:p>
        </w:tc>
        <w:tc>
          <w:tcPr>
            <w:tcW w:w="2297" w:type="dxa"/>
            <w:tcBorders>
              <w:right w:val="single" w:sz="4" w:space="0" w:color="auto"/>
            </w:tcBorders>
            <w:shd w:val="clear" w:color="auto" w:fill="EAF6FC"/>
          </w:tcPr>
          <w:p w14:paraId="0FE77243" w14:textId="77777777" w:rsidR="00072AC0" w:rsidRPr="00762FDF" w:rsidRDefault="00072AC0" w:rsidP="007D5177">
            <w:pPr>
              <w:pStyle w:val="bodyindent"/>
              <w:ind w:left="0" w:firstLine="0"/>
              <w:rPr>
                <w:rFonts w:ascii="Aptos" w:hAnsi="Aptos"/>
                <w:sz w:val="20"/>
                <w:szCs w:val="20"/>
              </w:rPr>
            </w:pPr>
          </w:p>
        </w:tc>
      </w:tr>
      <w:tr w:rsidR="00072AC0" w:rsidRPr="00762FDF" w14:paraId="341DBCDD" w14:textId="77777777" w:rsidTr="007D5177">
        <w:trPr>
          <w:trHeight w:val="539"/>
        </w:trPr>
        <w:tc>
          <w:tcPr>
            <w:tcW w:w="1413" w:type="dxa"/>
            <w:shd w:val="clear" w:color="auto" w:fill="FFFFFF"/>
          </w:tcPr>
          <w:p w14:paraId="3EA9B437" w14:textId="77777777" w:rsidR="00072AC0" w:rsidRPr="00762FDF" w:rsidRDefault="00072AC0" w:rsidP="007D5177">
            <w:pPr>
              <w:pStyle w:val="bodyindent"/>
              <w:ind w:left="0" w:firstLine="0"/>
              <w:rPr>
                <w:rFonts w:ascii="Aptos" w:hAnsi="Aptos"/>
                <w:sz w:val="20"/>
                <w:szCs w:val="20"/>
              </w:rPr>
            </w:pPr>
          </w:p>
        </w:tc>
        <w:tc>
          <w:tcPr>
            <w:tcW w:w="670" w:type="dxa"/>
            <w:tcBorders>
              <w:right w:val="nil"/>
            </w:tcBorders>
            <w:shd w:val="clear" w:color="auto" w:fill="FFFFFF"/>
          </w:tcPr>
          <w:p w14:paraId="0F737EAC" w14:textId="77777777" w:rsidR="00072AC0" w:rsidRPr="00762FDF" w:rsidRDefault="00072AC0" w:rsidP="007D5177">
            <w:pPr>
              <w:pStyle w:val="bodyindent"/>
              <w:ind w:left="0" w:firstLine="0"/>
              <w:jc w:val="right"/>
              <w:rPr>
                <w:rFonts w:ascii="Aptos" w:hAnsi="Aptos"/>
                <w:sz w:val="20"/>
                <w:szCs w:val="20"/>
              </w:rPr>
            </w:pPr>
            <w:r w:rsidRPr="00762FDF">
              <w:rPr>
                <w:rFonts w:ascii="Aptos" w:hAnsi="Aptos"/>
                <w:sz w:val="20"/>
                <w:szCs w:val="20"/>
              </w:rPr>
              <w:t># of #</w:t>
            </w:r>
          </w:p>
        </w:tc>
        <w:tc>
          <w:tcPr>
            <w:tcW w:w="1096" w:type="dxa"/>
            <w:tcBorders>
              <w:left w:val="nil"/>
            </w:tcBorders>
            <w:shd w:val="clear" w:color="auto" w:fill="FFFFFF"/>
          </w:tcPr>
          <w:p w14:paraId="5CCF340C"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Part-time</w:t>
            </w:r>
          </w:p>
        </w:tc>
        <w:tc>
          <w:tcPr>
            <w:tcW w:w="2297" w:type="dxa"/>
            <w:tcBorders>
              <w:right w:val="single" w:sz="4" w:space="0" w:color="auto"/>
            </w:tcBorders>
            <w:shd w:val="clear" w:color="auto" w:fill="FFFFFF"/>
          </w:tcPr>
          <w:p w14:paraId="140C869B"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w:t>
            </w:r>
          </w:p>
        </w:tc>
        <w:tc>
          <w:tcPr>
            <w:tcW w:w="2297" w:type="dxa"/>
            <w:tcBorders>
              <w:right w:val="single" w:sz="4" w:space="0" w:color="auto"/>
            </w:tcBorders>
            <w:shd w:val="clear" w:color="auto" w:fill="FFFFFF"/>
          </w:tcPr>
          <w:p w14:paraId="3F949E68" w14:textId="77777777" w:rsidR="00072AC0" w:rsidRPr="00762FDF" w:rsidRDefault="00072AC0" w:rsidP="007D5177">
            <w:pPr>
              <w:pStyle w:val="bodyindent"/>
              <w:ind w:left="0" w:firstLine="0"/>
              <w:rPr>
                <w:rFonts w:ascii="Aptos" w:hAnsi="Aptos"/>
                <w:sz w:val="20"/>
                <w:szCs w:val="20"/>
              </w:rPr>
            </w:pPr>
          </w:p>
        </w:tc>
        <w:tc>
          <w:tcPr>
            <w:tcW w:w="2297" w:type="dxa"/>
            <w:tcBorders>
              <w:right w:val="single" w:sz="4" w:space="0" w:color="auto"/>
            </w:tcBorders>
            <w:shd w:val="clear" w:color="auto" w:fill="FFFFFF"/>
          </w:tcPr>
          <w:p w14:paraId="438DDB2A" w14:textId="77777777" w:rsidR="00072AC0" w:rsidRPr="00762FDF" w:rsidRDefault="00072AC0" w:rsidP="007D5177">
            <w:pPr>
              <w:pStyle w:val="bodyindent"/>
              <w:ind w:left="0" w:firstLine="0"/>
              <w:rPr>
                <w:rFonts w:ascii="Aptos" w:hAnsi="Aptos"/>
                <w:sz w:val="20"/>
                <w:szCs w:val="20"/>
              </w:rPr>
            </w:pPr>
          </w:p>
        </w:tc>
      </w:tr>
      <w:tr w:rsidR="00072AC0" w:rsidRPr="00762FDF" w14:paraId="372BB167" w14:textId="77777777" w:rsidTr="00321D03">
        <w:trPr>
          <w:trHeight w:val="539"/>
        </w:trPr>
        <w:tc>
          <w:tcPr>
            <w:tcW w:w="1413" w:type="dxa"/>
            <w:shd w:val="clear" w:color="auto" w:fill="EAF6FC"/>
          </w:tcPr>
          <w:p w14:paraId="73E3459F"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Bachelor</w:t>
            </w:r>
          </w:p>
        </w:tc>
        <w:tc>
          <w:tcPr>
            <w:tcW w:w="670" w:type="dxa"/>
            <w:tcBorders>
              <w:right w:val="nil"/>
            </w:tcBorders>
            <w:shd w:val="clear" w:color="auto" w:fill="EAF6FC"/>
          </w:tcPr>
          <w:p w14:paraId="70F2CEB5" w14:textId="77777777" w:rsidR="00072AC0" w:rsidRPr="00762FDF" w:rsidRDefault="00072AC0" w:rsidP="007D5177">
            <w:pPr>
              <w:pStyle w:val="bodyindent"/>
              <w:ind w:left="0" w:firstLine="0"/>
              <w:jc w:val="right"/>
              <w:rPr>
                <w:rFonts w:ascii="Aptos" w:hAnsi="Aptos"/>
                <w:sz w:val="20"/>
                <w:szCs w:val="20"/>
              </w:rPr>
            </w:pPr>
            <w:r w:rsidRPr="00762FDF">
              <w:rPr>
                <w:rFonts w:ascii="Aptos" w:hAnsi="Aptos"/>
                <w:sz w:val="20"/>
                <w:szCs w:val="20"/>
              </w:rPr>
              <w:t># of #</w:t>
            </w:r>
          </w:p>
        </w:tc>
        <w:tc>
          <w:tcPr>
            <w:tcW w:w="1096" w:type="dxa"/>
            <w:tcBorders>
              <w:left w:val="nil"/>
            </w:tcBorders>
            <w:shd w:val="clear" w:color="auto" w:fill="EAF6FC"/>
          </w:tcPr>
          <w:p w14:paraId="2DF0EFF7"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Full-time</w:t>
            </w:r>
          </w:p>
        </w:tc>
        <w:tc>
          <w:tcPr>
            <w:tcW w:w="2297" w:type="dxa"/>
            <w:tcBorders>
              <w:right w:val="single" w:sz="4" w:space="0" w:color="auto"/>
            </w:tcBorders>
            <w:shd w:val="clear" w:color="auto" w:fill="EAF6FC"/>
          </w:tcPr>
          <w:p w14:paraId="0F32941A"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w:t>
            </w:r>
          </w:p>
        </w:tc>
        <w:tc>
          <w:tcPr>
            <w:tcW w:w="2297" w:type="dxa"/>
            <w:tcBorders>
              <w:right w:val="single" w:sz="4" w:space="0" w:color="auto"/>
            </w:tcBorders>
            <w:shd w:val="clear" w:color="auto" w:fill="EAF6FC"/>
          </w:tcPr>
          <w:p w14:paraId="226853DB" w14:textId="77777777" w:rsidR="00072AC0" w:rsidRPr="00762FDF" w:rsidRDefault="00072AC0" w:rsidP="007D5177">
            <w:pPr>
              <w:pStyle w:val="bodyindent"/>
              <w:ind w:left="0" w:firstLine="0"/>
              <w:rPr>
                <w:rFonts w:ascii="Aptos" w:hAnsi="Aptos"/>
                <w:sz w:val="20"/>
                <w:szCs w:val="20"/>
              </w:rPr>
            </w:pPr>
          </w:p>
        </w:tc>
        <w:tc>
          <w:tcPr>
            <w:tcW w:w="2297" w:type="dxa"/>
            <w:tcBorders>
              <w:right w:val="single" w:sz="4" w:space="0" w:color="auto"/>
            </w:tcBorders>
            <w:shd w:val="clear" w:color="auto" w:fill="EAF6FC"/>
          </w:tcPr>
          <w:p w14:paraId="1765CB0F" w14:textId="77777777" w:rsidR="00072AC0" w:rsidRPr="00762FDF" w:rsidRDefault="00072AC0" w:rsidP="007D5177">
            <w:pPr>
              <w:pStyle w:val="bodyindent"/>
              <w:ind w:left="0" w:firstLine="0"/>
              <w:rPr>
                <w:rFonts w:ascii="Aptos" w:hAnsi="Aptos"/>
                <w:sz w:val="20"/>
                <w:szCs w:val="20"/>
              </w:rPr>
            </w:pPr>
          </w:p>
        </w:tc>
      </w:tr>
      <w:tr w:rsidR="00072AC0" w:rsidRPr="00762FDF" w14:paraId="3A830E42" w14:textId="77777777" w:rsidTr="007D5177">
        <w:trPr>
          <w:trHeight w:val="539"/>
        </w:trPr>
        <w:tc>
          <w:tcPr>
            <w:tcW w:w="1413" w:type="dxa"/>
            <w:shd w:val="clear" w:color="auto" w:fill="FFFFFF"/>
          </w:tcPr>
          <w:p w14:paraId="224183AD" w14:textId="77777777" w:rsidR="00072AC0" w:rsidRPr="00762FDF" w:rsidRDefault="00072AC0" w:rsidP="007D5177">
            <w:pPr>
              <w:pStyle w:val="bodyindent"/>
              <w:ind w:left="0" w:firstLine="0"/>
              <w:rPr>
                <w:rFonts w:ascii="Aptos" w:hAnsi="Aptos"/>
                <w:sz w:val="20"/>
                <w:szCs w:val="20"/>
              </w:rPr>
            </w:pPr>
          </w:p>
        </w:tc>
        <w:tc>
          <w:tcPr>
            <w:tcW w:w="670" w:type="dxa"/>
            <w:tcBorders>
              <w:right w:val="nil"/>
            </w:tcBorders>
            <w:shd w:val="clear" w:color="auto" w:fill="FFFFFF"/>
          </w:tcPr>
          <w:p w14:paraId="466553B9" w14:textId="77777777" w:rsidR="00072AC0" w:rsidRPr="00762FDF" w:rsidRDefault="00072AC0" w:rsidP="007D5177">
            <w:pPr>
              <w:pStyle w:val="bodyindent"/>
              <w:ind w:left="0" w:firstLine="0"/>
              <w:jc w:val="right"/>
              <w:rPr>
                <w:rFonts w:ascii="Aptos" w:hAnsi="Aptos"/>
                <w:sz w:val="20"/>
                <w:szCs w:val="20"/>
              </w:rPr>
            </w:pPr>
            <w:r w:rsidRPr="00762FDF">
              <w:rPr>
                <w:rFonts w:ascii="Aptos" w:hAnsi="Aptos"/>
                <w:sz w:val="20"/>
                <w:szCs w:val="20"/>
              </w:rPr>
              <w:t># of #</w:t>
            </w:r>
          </w:p>
        </w:tc>
        <w:tc>
          <w:tcPr>
            <w:tcW w:w="1096" w:type="dxa"/>
            <w:tcBorders>
              <w:left w:val="nil"/>
            </w:tcBorders>
            <w:shd w:val="clear" w:color="auto" w:fill="FFFFFF"/>
          </w:tcPr>
          <w:p w14:paraId="3849ABCF"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Part-time</w:t>
            </w:r>
          </w:p>
        </w:tc>
        <w:tc>
          <w:tcPr>
            <w:tcW w:w="2297" w:type="dxa"/>
            <w:tcBorders>
              <w:right w:val="single" w:sz="4" w:space="0" w:color="auto"/>
            </w:tcBorders>
            <w:shd w:val="clear" w:color="auto" w:fill="FFFFFF"/>
          </w:tcPr>
          <w:p w14:paraId="7D51089A"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w:t>
            </w:r>
          </w:p>
        </w:tc>
        <w:tc>
          <w:tcPr>
            <w:tcW w:w="2297" w:type="dxa"/>
            <w:tcBorders>
              <w:right w:val="single" w:sz="4" w:space="0" w:color="auto"/>
            </w:tcBorders>
            <w:shd w:val="clear" w:color="auto" w:fill="FFFFFF"/>
          </w:tcPr>
          <w:p w14:paraId="28C3E512" w14:textId="77777777" w:rsidR="00072AC0" w:rsidRPr="00762FDF" w:rsidRDefault="00072AC0" w:rsidP="007D5177">
            <w:pPr>
              <w:pStyle w:val="bodyindent"/>
              <w:ind w:left="0" w:firstLine="0"/>
              <w:rPr>
                <w:rFonts w:ascii="Aptos" w:hAnsi="Aptos"/>
                <w:sz w:val="20"/>
                <w:szCs w:val="20"/>
              </w:rPr>
            </w:pPr>
          </w:p>
        </w:tc>
        <w:tc>
          <w:tcPr>
            <w:tcW w:w="2297" w:type="dxa"/>
            <w:tcBorders>
              <w:right w:val="single" w:sz="4" w:space="0" w:color="auto"/>
            </w:tcBorders>
            <w:shd w:val="clear" w:color="auto" w:fill="FFFFFF"/>
          </w:tcPr>
          <w:p w14:paraId="7E37B761" w14:textId="77777777" w:rsidR="00072AC0" w:rsidRPr="00762FDF" w:rsidRDefault="00072AC0" w:rsidP="007D5177">
            <w:pPr>
              <w:pStyle w:val="bodyindent"/>
              <w:ind w:left="0" w:firstLine="0"/>
              <w:rPr>
                <w:rFonts w:ascii="Aptos" w:hAnsi="Aptos"/>
                <w:sz w:val="20"/>
                <w:szCs w:val="20"/>
              </w:rPr>
            </w:pPr>
          </w:p>
        </w:tc>
      </w:tr>
      <w:tr w:rsidR="00072AC0" w:rsidRPr="00762FDF" w14:paraId="4909B71D" w14:textId="77777777" w:rsidTr="00321D03">
        <w:trPr>
          <w:trHeight w:val="539"/>
        </w:trPr>
        <w:tc>
          <w:tcPr>
            <w:tcW w:w="1413" w:type="dxa"/>
            <w:shd w:val="clear" w:color="auto" w:fill="EAF6FC"/>
          </w:tcPr>
          <w:p w14:paraId="50C6C3EE"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Experientially Qualified</w:t>
            </w:r>
          </w:p>
        </w:tc>
        <w:tc>
          <w:tcPr>
            <w:tcW w:w="670" w:type="dxa"/>
            <w:tcBorders>
              <w:right w:val="nil"/>
            </w:tcBorders>
            <w:shd w:val="clear" w:color="auto" w:fill="EAF6FC"/>
          </w:tcPr>
          <w:p w14:paraId="74576603" w14:textId="77777777" w:rsidR="00072AC0" w:rsidRPr="00762FDF" w:rsidRDefault="00072AC0" w:rsidP="007D5177">
            <w:pPr>
              <w:pStyle w:val="bodyindent"/>
              <w:ind w:left="0" w:firstLine="0"/>
              <w:jc w:val="right"/>
              <w:rPr>
                <w:rFonts w:ascii="Aptos" w:hAnsi="Aptos"/>
                <w:sz w:val="20"/>
                <w:szCs w:val="20"/>
              </w:rPr>
            </w:pPr>
            <w:r w:rsidRPr="00762FDF">
              <w:rPr>
                <w:rFonts w:ascii="Aptos" w:hAnsi="Aptos"/>
                <w:sz w:val="20"/>
                <w:szCs w:val="20"/>
              </w:rPr>
              <w:t># of #</w:t>
            </w:r>
          </w:p>
        </w:tc>
        <w:tc>
          <w:tcPr>
            <w:tcW w:w="1096" w:type="dxa"/>
            <w:tcBorders>
              <w:left w:val="nil"/>
            </w:tcBorders>
            <w:shd w:val="clear" w:color="auto" w:fill="EAF6FC"/>
          </w:tcPr>
          <w:p w14:paraId="57F17826"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Full-time</w:t>
            </w:r>
          </w:p>
        </w:tc>
        <w:tc>
          <w:tcPr>
            <w:tcW w:w="2297" w:type="dxa"/>
            <w:tcBorders>
              <w:right w:val="single" w:sz="4" w:space="0" w:color="auto"/>
            </w:tcBorders>
            <w:shd w:val="clear" w:color="auto" w:fill="EAF6FC"/>
          </w:tcPr>
          <w:p w14:paraId="659B3BC5"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w:t>
            </w:r>
          </w:p>
        </w:tc>
        <w:tc>
          <w:tcPr>
            <w:tcW w:w="2297" w:type="dxa"/>
            <w:tcBorders>
              <w:right w:val="single" w:sz="4" w:space="0" w:color="auto"/>
            </w:tcBorders>
            <w:shd w:val="clear" w:color="auto" w:fill="EAF6FC"/>
          </w:tcPr>
          <w:p w14:paraId="0F50D8F9" w14:textId="77777777" w:rsidR="00072AC0" w:rsidRPr="00762FDF" w:rsidRDefault="00072AC0" w:rsidP="007D5177">
            <w:pPr>
              <w:pStyle w:val="bodyindent"/>
              <w:ind w:left="0" w:firstLine="0"/>
              <w:rPr>
                <w:rFonts w:ascii="Aptos" w:hAnsi="Aptos"/>
                <w:sz w:val="20"/>
                <w:szCs w:val="20"/>
              </w:rPr>
            </w:pPr>
          </w:p>
        </w:tc>
        <w:tc>
          <w:tcPr>
            <w:tcW w:w="2297" w:type="dxa"/>
            <w:tcBorders>
              <w:right w:val="single" w:sz="4" w:space="0" w:color="auto"/>
            </w:tcBorders>
            <w:shd w:val="clear" w:color="auto" w:fill="EAF6FC"/>
          </w:tcPr>
          <w:p w14:paraId="2BA08B38" w14:textId="77777777" w:rsidR="00072AC0" w:rsidRPr="00762FDF" w:rsidRDefault="00072AC0" w:rsidP="007D5177">
            <w:pPr>
              <w:pStyle w:val="bodyindent"/>
              <w:ind w:left="0" w:firstLine="0"/>
              <w:rPr>
                <w:rFonts w:ascii="Aptos" w:hAnsi="Aptos"/>
                <w:sz w:val="20"/>
                <w:szCs w:val="20"/>
              </w:rPr>
            </w:pPr>
          </w:p>
        </w:tc>
      </w:tr>
      <w:tr w:rsidR="00072AC0" w:rsidRPr="00762FDF" w14:paraId="14355046" w14:textId="77777777" w:rsidTr="007D5177">
        <w:trPr>
          <w:trHeight w:val="539"/>
        </w:trPr>
        <w:tc>
          <w:tcPr>
            <w:tcW w:w="1413" w:type="dxa"/>
            <w:shd w:val="clear" w:color="auto" w:fill="FFFFFF"/>
          </w:tcPr>
          <w:p w14:paraId="14C2B039" w14:textId="77777777" w:rsidR="00072AC0" w:rsidRPr="00762FDF" w:rsidRDefault="00072AC0" w:rsidP="007D5177">
            <w:pPr>
              <w:pStyle w:val="bodyindent"/>
              <w:ind w:left="0" w:firstLine="0"/>
              <w:rPr>
                <w:rFonts w:ascii="Aptos" w:hAnsi="Aptos"/>
                <w:sz w:val="20"/>
                <w:szCs w:val="20"/>
              </w:rPr>
            </w:pPr>
          </w:p>
        </w:tc>
        <w:tc>
          <w:tcPr>
            <w:tcW w:w="670" w:type="dxa"/>
            <w:tcBorders>
              <w:right w:val="nil"/>
            </w:tcBorders>
            <w:shd w:val="clear" w:color="auto" w:fill="FFFFFF"/>
          </w:tcPr>
          <w:p w14:paraId="0BEF48A3" w14:textId="77777777" w:rsidR="00072AC0" w:rsidRPr="00762FDF" w:rsidRDefault="00072AC0" w:rsidP="007D5177">
            <w:pPr>
              <w:pStyle w:val="bodyindent"/>
              <w:ind w:left="0" w:firstLine="0"/>
              <w:jc w:val="right"/>
              <w:rPr>
                <w:rFonts w:ascii="Aptos" w:hAnsi="Aptos"/>
                <w:sz w:val="20"/>
                <w:szCs w:val="20"/>
              </w:rPr>
            </w:pPr>
            <w:r w:rsidRPr="00762FDF">
              <w:rPr>
                <w:rFonts w:ascii="Aptos" w:hAnsi="Aptos"/>
                <w:sz w:val="20"/>
                <w:szCs w:val="20"/>
              </w:rPr>
              <w:t># of #</w:t>
            </w:r>
          </w:p>
        </w:tc>
        <w:tc>
          <w:tcPr>
            <w:tcW w:w="1096" w:type="dxa"/>
            <w:tcBorders>
              <w:left w:val="nil"/>
            </w:tcBorders>
            <w:shd w:val="clear" w:color="auto" w:fill="FFFFFF"/>
          </w:tcPr>
          <w:p w14:paraId="75C24517"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Part-time</w:t>
            </w:r>
          </w:p>
        </w:tc>
        <w:tc>
          <w:tcPr>
            <w:tcW w:w="2297" w:type="dxa"/>
            <w:tcBorders>
              <w:right w:val="single" w:sz="4" w:space="0" w:color="auto"/>
            </w:tcBorders>
            <w:shd w:val="clear" w:color="auto" w:fill="FFFFFF"/>
          </w:tcPr>
          <w:p w14:paraId="38E1862E"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w:t>
            </w:r>
          </w:p>
        </w:tc>
        <w:tc>
          <w:tcPr>
            <w:tcW w:w="2297" w:type="dxa"/>
            <w:tcBorders>
              <w:right w:val="single" w:sz="4" w:space="0" w:color="auto"/>
            </w:tcBorders>
            <w:shd w:val="clear" w:color="auto" w:fill="FFFFFF"/>
          </w:tcPr>
          <w:p w14:paraId="3EE5723F" w14:textId="77777777" w:rsidR="00072AC0" w:rsidRPr="00762FDF" w:rsidRDefault="00072AC0" w:rsidP="007D5177">
            <w:pPr>
              <w:pStyle w:val="bodyindent"/>
              <w:ind w:left="0" w:firstLine="0"/>
              <w:rPr>
                <w:rFonts w:ascii="Aptos" w:hAnsi="Aptos"/>
                <w:sz w:val="20"/>
                <w:szCs w:val="20"/>
              </w:rPr>
            </w:pPr>
          </w:p>
        </w:tc>
        <w:tc>
          <w:tcPr>
            <w:tcW w:w="2297" w:type="dxa"/>
            <w:tcBorders>
              <w:right w:val="single" w:sz="4" w:space="0" w:color="auto"/>
            </w:tcBorders>
            <w:shd w:val="clear" w:color="auto" w:fill="FFFFFF"/>
          </w:tcPr>
          <w:p w14:paraId="035CA512" w14:textId="77777777" w:rsidR="00072AC0" w:rsidRPr="00762FDF" w:rsidRDefault="00072AC0" w:rsidP="007D5177">
            <w:pPr>
              <w:pStyle w:val="bodyindent"/>
              <w:ind w:left="0" w:firstLine="0"/>
              <w:rPr>
                <w:rFonts w:ascii="Aptos" w:hAnsi="Aptos"/>
                <w:sz w:val="20"/>
                <w:szCs w:val="20"/>
              </w:rPr>
            </w:pPr>
          </w:p>
        </w:tc>
      </w:tr>
    </w:tbl>
    <w:p w14:paraId="5C5551C3" w14:textId="77777777" w:rsidR="00072AC0" w:rsidRPr="00762FDF" w:rsidRDefault="00072AC0" w:rsidP="00072AC0">
      <w:pPr>
        <w:pStyle w:val="bodyindent"/>
        <w:spacing w:after="120"/>
        <w:rPr>
          <w:rFonts w:ascii="Aptos" w:hAnsi="Aptos"/>
        </w:rPr>
      </w:pPr>
    </w:p>
    <w:p w14:paraId="502E98DB" w14:textId="77777777" w:rsidR="00072AC0" w:rsidRPr="00762FDF" w:rsidRDefault="00072AC0" w:rsidP="00072AC0">
      <w:pPr>
        <w:pStyle w:val="Heading4"/>
        <w:rPr>
          <w:rFonts w:ascii="Aptos" w:hAnsi="Aptos"/>
        </w:rPr>
      </w:pPr>
      <w:r w:rsidRPr="00762FDF">
        <w:rPr>
          <w:rFonts w:ascii="Aptos" w:hAnsi="Aptos"/>
        </w:rPr>
        <w:t xml:space="preserve">Sample Table – Scholarly Activity by Program </w:t>
      </w:r>
    </w:p>
    <w:p w14:paraId="26AADC6E" w14:textId="77777777" w:rsidR="00072AC0" w:rsidRPr="00762FDF" w:rsidRDefault="00072AC0" w:rsidP="00072AC0">
      <w:pPr>
        <w:spacing w:after="120"/>
        <w:rPr>
          <w:rFonts w:ascii="Aptos" w:hAnsi="Aptos"/>
        </w:rPr>
      </w:pPr>
    </w:p>
    <w:tbl>
      <w:tblPr>
        <w:tblW w:w="5000" w:type="pct"/>
        <w:tblCellMar>
          <w:top w:w="15" w:type="dxa"/>
          <w:bottom w:w="15" w:type="dxa"/>
        </w:tblCellMar>
        <w:tblLook w:val="04A0" w:firstRow="1" w:lastRow="0" w:firstColumn="1" w:lastColumn="0" w:noHBand="0" w:noVBand="1"/>
      </w:tblPr>
      <w:tblGrid>
        <w:gridCol w:w="4996"/>
        <w:gridCol w:w="1038"/>
        <w:gridCol w:w="1102"/>
        <w:gridCol w:w="1102"/>
        <w:gridCol w:w="1102"/>
      </w:tblGrid>
      <w:tr w:rsidR="00072AC0" w:rsidRPr="00762FDF" w14:paraId="6F00B8BB" w14:textId="77777777" w:rsidTr="00321D03">
        <w:trPr>
          <w:trHeight w:val="270"/>
        </w:trPr>
        <w:tc>
          <w:tcPr>
            <w:tcW w:w="7680" w:type="dxa"/>
            <w:tcBorders>
              <w:top w:val="single" w:sz="4" w:space="0" w:color="auto"/>
              <w:left w:val="single" w:sz="8" w:space="0" w:color="auto"/>
              <w:bottom w:val="single" w:sz="4" w:space="0" w:color="auto"/>
              <w:right w:val="single" w:sz="4" w:space="0" w:color="auto"/>
            </w:tcBorders>
            <w:shd w:val="clear" w:color="auto" w:fill="EAF6FC"/>
            <w:noWrap/>
            <w:vAlign w:val="bottom"/>
            <w:hideMark/>
          </w:tcPr>
          <w:p w14:paraId="03D73DC2" w14:textId="77777777" w:rsidR="00072AC0" w:rsidRPr="00762FDF" w:rsidRDefault="00072AC0" w:rsidP="007D5177">
            <w:pPr>
              <w:rPr>
                <w:rFonts w:ascii="Aptos" w:hAnsi="Aptos" w:cs="Arial"/>
                <w:b/>
                <w:bCs/>
                <w:lang w:eastAsia="en-CA"/>
              </w:rPr>
            </w:pPr>
            <w:r w:rsidRPr="00762FDF">
              <w:rPr>
                <w:rFonts w:ascii="Aptos" w:hAnsi="Aptos" w:cs="Arial"/>
                <w:b/>
                <w:bCs/>
                <w:lang w:eastAsia="en-CA"/>
              </w:rPr>
              <w:t>TABLE 2: SCHOLARLY ACTIVITY BY APPROVED DEGREE PROGRAM / MAJOR</w:t>
            </w:r>
          </w:p>
        </w:tc>
        <w:tc>
          <w:tcPr>
            <w:tcW w:w="1500" w:type="dxa"/>
            <w:tcBorders>
              <w:top w:val="single" w:sz="4" w:space="0" w:color="auto"/>
              <w:left w:val="single" w:sz="4" w:space="0" w:color="auto"/>
              <w:bottom w:val="single" w:sz="4" w:space="0" w:color="auto"/>
              <w:right w:val="single" w:sz="4" w:space="0" w:color="auto"/>
            </w:tcBorders>
            <w:shd w:val="clear" w:color="auto" w:fill="EAF6FC"/>
            <w:noWrap/>
            <w:vAlign w:val="bottom"/>
            <w:hideMark/>
          </w:tcPr>
          <w:p w14:paraId="7368EE20" w14:textId="77777777" w:rsidR="00072AC0" w:rsidRPr="00762FDF" w:rsidRDefault="00072AC0" w:rsidP="007D5177">
            <w:pPr>
              <w:rPr>
                <w:rFonts w:ascii="Aptos" w:hAnsi="Aptos" w:cs="Arial"/>
                <w:b/>
                <w:bCs/>
                <w:lang w:eastAsia="en-CA"/>
              </w:rPr>
            </w:pPr>
          </w:p>
        </w:tc>
        <w:tc>
          <w:tcPr>
            <w:tcW w:w="1600" w:type="dxa"/>
            <w:tcBorders>
              <w:top w:val="single" w:sz="4" w:space="0" w:color="auto"/>
              <w:left w:val="single" w:sz="4" w:space="0" w:color="auto"/>
              <w:bottom w:val="single" w:sz="4" w:space="0" w:color="auto"/>
              <w:right w:val="single" w:sz="4" w:space="0" w:color="auto"/>
            </w:tcBorders>
            <w:shd w:val="clear" w:color="auto" w:fill="EAF6FC"/>
            <w:noWrap/>
            <w:vAlign w:val="bottom"/>
            <w:hideMark/>
          </w:tcPr>
          <w:p w14:paraId="1B8439BD"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shd w:val="clear" w:color="auto" w:fill="EAF6FC"/>
            <w:noWrap/>
            <w:vAlign w:val="bottom"/>
            <w:hideMark/>
          </w:tcPr>
          <w:p w14:paraId="3AA7C1BB"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8" w:space="0" w:color="auto"/>
            </w:tcBorders>
            <w:shd w:val="clear" w:color="auto" w:fill="EAF6FC"/>
            <w:noWrap/>
            <w:vAlign w:val="bottom"/>
            <w:hideMark/>
          </w:tcPr>
          <w:p w14:paraId="50BFF401" w14:textId="77777777" w:rsidR="00072AC0" w:rsidRPr="00762FDF" w:rsidRDefault="00072AC0" w:rsidP="007D5177">
            <w:pPr>
              <w:rPr>
                <w:rFonts w:ascii="Aptos" w:hAnsi="Aptos"/>
                <w:sz w:val="20"/>
                <w:szCs w:val="20"/>
                <w:lang w:eastAsia="en-CA"/>
              </w:rPr>
            </w:pPr>
          </w:p>
        </w:tc>
      </w:tr>
      <w:tr w:rsidR="00072AC0" w:rsidRPr="00762FDF" w14:paraId="1A91CC42" w14:textId="77777777" w:rsidTr="00321D03">
        <w:trPr>
          <w:trHeight w:val="255"/>
        </w:trPr>
        <w:tc>
          <w:tcPr>
            <w:tcW w:w="7680" w:type="dxa"/>
            <w:tcBorders>
              <w:top w:val="single" w:sz="4" w:space="0" w:color="auto"/>
              <w:left w:val="single" w:sz="8" w:space="0" w:color="auto"/>
              <w:bottom w:val="single" w:sz="4" w:space="0" w:color="auto"/>
              <w:right w:val="single" w:sz="4" w:space="0" w:color="auto"/>
            </w:tcBorders>
            <w:shd w:val="clear" w:color="auto" w:fill="EAF6FC"/>
            <w:noWrap/>
            <w:vAlign w:val="bottom"/>
            <w:hideMark/>
          </w:tcPr>
          <w:p w14:paraId="09BBCD21" w14:textId="77777777" w:rsidR="00072AC0" w:rsidRPr="00762FDF" w:rsidRDefault="00072AC0" w:rsidP="007D5177">
            <w:pPr>
              <w:rPr>
                <w:rFonts w:ascii="Aptos" w:hAnsi="Aptos"/>
                <w:sz w:val="20"/>
                <w:szCs w:val="20"/>
                <w:lang w:eastAsia="en-CA"/>
              </w:rPr>
            </w:pPr>
          </w:p>
        </w:tc>
        <w:tc>
          <w:tcPr>
            <w:tcW w:w="3100" w:type="dxa"/>
            <w:gridSpan w:val="2"/>
            <w:tcBorders>
              <w:top w:val="single" w:sz="4" w:space="0" w:color="auto"/>
              <w:left w:val="single" w:sz="4" w:space="0" w:color="auto"/>
              <w:bottom w:val="single" w:sz="4" w:space="0" w:color="auto"/>
              <w:right w:val="single" w:sz="4" w:space="0" w:color="auto"/>
            </w:tcBorders>
            <w:shd w:val="clear" w:color="auto" w:fill="EAF6FC"/>
            <w:noWrap/>
            <w:vAlign w:val="bottom"/>
            <w:hideMark/>
          </w:tcPr>
          <w:p w14:paraId="04B933BF" w14:textId="77777777" w:rsidR="00072AC0" w:rsidRPr="00762FDF" w:rsidRDefault="00072AC0" w:rsidP="007D5177">
            <w:pPr>
              <w:jc w:val="center"/>
              <w:rPr>
                <w:rFonts w:ascii="Aptos" w:hAnsi="Aptos" w:cs="Arial"/>
                <w:sz w:val="20"/>
                <w:szCs w:val="20"/>
                <w:lang w:eastAsia="en-CA"/>
              </w:rPr>
            </w:pPr>
            <w:r w:rsidRPr="00762FDF">
              <w:rPr>
                <w:rFonts w:ascii="Aptos" w:hAnsi="Aptos" w:cs="Arial"/>
                <w:sz w:val="20"/>
                <w:szCs w:val="20"/>
                <w:lang w:eastAsia="en-CA"/>
              </w:rPr>
              <w:t>(1)</w:t>
            </w:r>
          </w:p>
        </w:tc>
        <w:tc>
          <w:tcPr>
            <w:tcW w:w="3200" w:type="dxa"/>
            <w:gridSpan w:val="2"/>
            <w:tcBorders>
              <w:top w:val="single" w:sz="4" w:space="0" w:color="auto"/>
              <w:left w:val="single" w:sz="4" w:space="0" w:color="auto"/>
              <w:bottom w:val="single" w:sz="4" w:space="0" w:color="auto"/>
              <w:right w:val="single" w:sz="4" w:space="0" w:color="auto"/>
            </w:tcBorders>
            <w:shd w:val="clear" w:color="auto" w:fill="EAF6FC"/>
            <w:noWrap/>
            <w:vAlign w:val="bottom"/>
            <w:hideMark/>
          </w:tcPr>
          <w:p w14:paraId="5002E82C" w14:textId="77777777" w:rsidR="00072AC0" w:rsidRPr="00762FDF" w:rsidRDefault="00072AC0" w:rsidP="007D5177">
            <w:pPr>
              <w:jc w:val="center"/>
              <w:rPr>
                <w:rFonts w:ascii="Aptos" w:hAnsi="Aptos" w:cs="Arial"/>
                <w:sz w:val="20"/>
                <w:szCs w:val="20"/>
                <w:lang w:eastAsia="en-CA"/>
              </w:rPr>
            </w:pPr>
            <w:r w:rsidRPr="00762FDF">
              <w:rPr>
                <w:rFonts w:ascii="Aptos" w:hAnsi="Aptos" w:cs="Arial"/>
                <w:sz w:val="20"/>
                <w:szCs w:val="20"/>
                <w:lang w:eastAsia="en-CA"/>
              </w:rPr>
              <w:t>(2)</w:t>
            </w:r>
          </w:p>
        </w:tc>
      </w:tr>
      <w:tr w:rsidR="00072AC0" w:rsidRPr="00762FDF" w14:paraId="3D7FDDBC" w14:textId="77777777" w:rsidTr="00321D03">
        <w:trPr>
          <w:trHeight w:val="270"/>
        </w:trPr>
        <w:tc>
          <w:tcPr>
            <w:tcW w:w="7680" w:type="dxa"/>
            <w:vMerge w:val="restart"/>
            <w:tcBorders>
              <w:top w:val="single" w:sz="4" w:space="0" w:color="auto"/>
              <w:left w:val="single" w:sz="8" w:space="0" w:color="auto"/>
              <w:bottom w:val="single" w:sz="4" w:space="0" w:color="auto"/>
              <w:right w:val="single" w:sz="4" w:space="0" w:color="auto"/>
            </w:tcBorders>
            <w:shd w:val="clear" w:color="auto" w:fill="EAF6FC"/>
            <w:noWrap/>
            <w:vAlign w:val="bottom"/>
            <w:hideMark/>
          </w:tcPr>
          <w:p w14:paraId="6655C582" w14:textId="77777777" w:rsidR="00072AC0" w:rsidRPr="00762FDF" w:rsidRDefault="00072AC0" w:rsidP="007D5177">
            <w:pPr>
              <w:jc w:val="center"/>
              <w:rPr>
                <w:rFonts w:ascii="Aptos" w:hAnsi="Aptos" w:cs="Arial"/>
                <w:b/>
                <w:bCs/>
                <w:sz w:val="20"/>
                <w:szCs w:val="20"/>
                <w:lang w:eastAsia="en-CA"/>
              </w:rPr>
            </w:pPr>
            <w:r w:rsidRPr="00762FDF">
              <w:rPr>
                <w:rFonts w:ascii="Aptos" w:hAnsi="Aptos" w:cs="Arial"/>
                <w:b/>
                <w:bCs/>
                <w:sz w:val="20"/>
                <w:szCs w:val="20"/>
                <w:lang w:eastAsia="en-CA"/>
              </w:rPr>
              <w:t>Category – Type of Scholarly Output (refer to Handbook or Tri-Council)</w:t>
            </w:r>
          </w:p>
        </w:tc>
        <w:tc>
          <w:tcPr>
            <w:tcW w:w="3100" w:type="dxa"/>
            <w:gridSpan w:val="2"/>
            <w:tcBorders>
              <w:top w:val="single" w:sz="4" w:space="0" w:color="auto"/>
              <w:left w:val="single" w:sz="4" w:space="0" w:color="auto"/>
              <w:bottom w:val="single" w:sz="4" w:space="0" w:color="auto"/>
              <w:right w:val="single" w:sz="4" w:space="0" w:color="auto"/>
            </w:tcBorders>
            <w:shd w:val="clear" w:color="auto" w:fill="EAF6FC"/>
            <w:vAlign w:val="center"/>
            <w:hideMark/>
          </w:tcPr>
          <w:p w14:paraId="0386FBA6" w14:textId="77777777" w:rsidR="00072AC0" w:rsidRPr="00762FDF" w:rsidRDefault="00072AC0" w:rsidP="007D5177">
            <w:pPr>
              <w:jc w:val="center"/>
              <w:rPr>
                <w:rFonts w:ascii="Aptos" w:hAnsi="Aptos" w:cs="Arial"/>
                <w:b/>
                <w:bCs/>
                <w:sz w:val="20"/>
                <w:szCs w:val="20"/>
                <w:lang w:eastAsia="en-CA"/>
              </w:rPr>
            </w:pPr>
            <w:r w:rsidRPr="00762FDF">
              <w:rPr>
                <w:rFonts w:ascii="Aptos" w:hAnsi="Aptos" w:cs="Arial"/>
                <w:b/>
                <w:bCs/>
                <w:sz w:val="20"/>
                <w:szCs w:val="20"/>
                <w:lang w:eastAsia="en-CA"/>
              </w:rPr>
              <w:t>Last Self-Study Year</w:t>
            </w:r>
          </w:p>
        </w:tc>
        <w:tc>
          <w:tcPr>
            <w:tcW w:w="3200" w:type="dxa"/>
            <w:gridSpan w:val="2"/>
            <w:tcBorders>
              <w:top w:val="single" w:sz="4" w:space="0" w:color="auto"/>
              <w:left w:val="single" w:sz="4" w:space="0" w:color="auto"/>
              <w:bottom w:val="single" w:sz="4" w:space="0" w:color="auto"/>
              <w:right w:val="single" w:sz="4" w:space="0" w:color="auto"/>
            </w:tcBorders>
            <w:shd w:val="clear" w:color="auto" w:fill="EAF6FC"/>
            <w:vAlign w:val="center"/>
            <w:hideMark/>
          </w:tcPr>
          <w:p w14:paraId="6C70C699" w14:textId="77777777" w:rsidR="00072AC0" w:rsidRPr="00762FDF" w:rsidRDefault="00072AC0" w:rsidP="007D5177">
            <w:pPr>
              <w:jc w:val="center"/>
              <w:rPr>
                <w:rFonts w:ascii="Aptos" w:hAnsi="Aptos" w:cs="Arial"/>
                <w:b/>
                <w:bCs/>
                <w:sz w:val="20"/>
                <w:szCs w:val="20"/>
                <w:lang w:eastAsia="en-CA"/>
              </w:rPr>
            </w:pPr>
            <w:r w:rsidRPr="00762FDF">
              <w:rPr>
                <w:rFonts w:ascii="Aptos" w:hAnsi="Aptos" w:cs="Arial"/>
                <w:b/>
                <w:bCs/>
                <w:sz w:val="20"/>
                <w:szCs w:val="20"/>
                <w:lang w:eastAsia="en-CA"/>
              </w:rPr>
              <w:t>Current Self-Study Year</w:t>
            </w:r>
          </w:p>
        </w:tc>
      </w:tr>
      <w:tr w:rsidR="00072AC0" w:rsidRPr="00762FDF" w14:paraId="33D195CC" w14:textId="77777777" w:rsidTr="00321D03">
        <w:trPr>
          <w:trHeight w:val="270"/>
        </w:trPr>
        <w:tc>
          <w:tcPr>
            <w:tcW w:w="7680" w:type="dxa"/>
            <w:vMerge/>
            <w:tcBorders>
              <w:top w:val="single" w:sz="4" w:space="0" w:color="auto"/>
              <w:left w:val="single" w:sz="8" w:space="0" w:color="auto"/>
              <w:bottom w:val="single" w:sz="4" w:space="0" w:color="auto"/>
              <w:right w:val="single" w:sz="4" w:space="0" w:color="auto"/>
            </w:tcBorders>
            <w:shd w:val="clear" w:color="auto" w:fill="EAF6FC"/>
            <w:vAlign w:val="center"/>
            <w:hideMark/>
          </w:tcPr>
          <w:p w14:paraId="6D6A3C67" w14:textId="77777777" w:rsidR="00072AC0" w:rsidRPr="00762FDF" w:rsidRDefault="00072AC0" w:rsidP="007D5177">
            <w:pPr>
              <w:rPr>
                <w:rFonts w:ascii="Aptos" w:hAnsi="Aptos" w:cs="Arial"/>
                <w:b/>
                <w:bCs/>
                <w:sz w:val="20"/>
                <w:szCs w:val="20"/>
                <w:lang w:eastAsia="en-CA"/>
              </w:rPr>
            </w:pPr>
          </w:p>
        </w:tc>
        <w:tc>
          <w:tcPr>
            <w:tcW w:w="1500" w:type="dxa"/>
            <w:tcBorders>
              <w:top w:val="single" w:sz="4" w:space="0" w:color="auto"/>
              <w:left w:val="single" w:sz="4" w:space="0" w:color="auto"/>
              <w:bottom w:val="single" w:sz="4" w:space="0" w:color="auto"/>
              <w:right w:val="single" w:sz="4" w:space="0" w:color="auto"/>
            </w:tcBorders>
            <w:shd w:val="clear" w:color="auto" w:fill="EAF6FC"/>
            <w:noWrap/>
            <w:vAlign w:val="center"/>
            <w:hideMark/>
          </w:tcPr>
          <w:p w14:paraId="1F9C23B8" w14:textId="77777777" w:rsidR="00072AC0" w:rsidRPr="00762FDF" w:rsidRDefault="00072AC0" w:rsidP="007D5177">
            <w:pPr>
              <w:jc w:val="center"/>
              <w:rPr>
                <w:rFonts w:ascii="Aptos" w:hAnsi="Aptos" w:cs="Arial"/>
                <w:b/>
                <w:bCs/>
                <w:sz w:val="20"/>
                <w:szCs w:val="20"/>
                <w:lang w:eastAsia="en-CA"/>
              </w:rPr>
            </w:pPr>
            <w:r w:rsidRPr="00762FDF">
              <w:rPr>
                <w:rFonts w:ascii="Aptos" w:hAnsi="Aptos" w:cs="Arial"/>
                <w:b/>
                <w:bCs/>
                <w:sz w:val="20"/>
                <w:szCs w:val="20"/>
                <w:lang w:eastAsia="en-CA"/>
              </w:rPr>
              <w:t>In progress</w:t>
            </w:r>
          </w:p>
        </w:tc>
        <w:tc>
          <w:tcPr>
            <w:tcW w:w="1600" w:type="dxa"/>
            <w:tcBorders>
              <w:top w:val="single" w:sz="4" w:space="0" w:color="auto"/>
              <w:left w:val="single" w:sz="4" w:space="0" w:color="auto"/>
              <w:bottom w:val="single" w:sz="4" w:space="0" w:color="auto"/>
              <w:right w:val="single" w:sz="4" w:space="0" w:color="auto"/>
            </w:tcBorders>
            <w:shd w:val="clear" w:color="auto" w:fill="EAF6FC"/>
            <w:vAlign w:val="center"/>
            <w:hideMark/>
          </w:tcPr>
          <w:p w14:paraId="44131DB0" w14:textId="77777777" w:rsidR="00072AC0" w:rsidRPr="00762FDF" w:rsidRDefault="00072AC0" w:rsidP="007D5177">
            <w:pPr>
              <w:jc w:val="center"/>
              <w:rPr>
                <w:rFonts w:ascii="Aptos" w:hAnsi="Aptos" w:cs="Arial"/>
                <w:b/>
                <w:bCs/>
                <w:sz w:val="20"/>
                <w:szCs w:val="20"/>
                <w:lang w:eastAsia="en-CA"/>
              </w:rPr>
            </w:pPr>
            <w:r w:rsidRPr="00762FDF">
              <w:rPr>
                <w:rFonts w:ascii="Aptos" w:hAnsi="Aptos" w:cs="Arial"/>
                <w:b/>
                <w:bCs/>
                <w:sz w:val="20"/>
                <w:szCs w:val="20"/>
                <w:lang w:eastAsia="en-CA"/>
              </w:rPr>
              <w:t>Completed</w:t>
            </w:r>
          </w:p>
        </w:tc>
        <w:tc>
          <w:tcPr>
            <w:tcW w:w="1600" w:type="dxa"/>
            <w:tcBorders>
              <w:top w:val="single" w:sz="4" w:space="0" w:color="auto"/>
              <w:left w:val="single" w:sz="4" w:space="0" w:color="auto"/>
              <w:bottom w:val="single" w:sz="4" w:space="0" w:color="auto"/>
              <w:right w:val="single" w:sz="4" w:space="0" w:color="auto"/>
            </w:tcBorders>
            <w:shd w:val="clear" w:color="auto" w:fill="EAF6FC"/>
            <w:noWrap/>
            <w:vAlign w:val="center"/>
            <w:hideMark/>
          </w:tcPr>
          <w:p w14:paraId="2C66CC98" w14:textId="77777777" w:rsidR="00072AC0" w:rsidRPr="00762FDF" w:rsidRDefault="00072AC0" w:rsidP="007D5177">
            <w:pPr>
              <w:jc w:val="center"/>
              <w:rPr>
                <w:rFonts w:ascii="Aptos" w:hAnsi="Aptos" w:cs="Arial"/>
                <w:b/>
                <w:bCs/>
                <w:sz w:val="20"/>
                <w:szCs w:val="20"/>
                <w:lang w:eastAsia="en-CA"/>
              </w:rPr>
            </w:pPr>
            <w:r w:rsidRPr="00762FDF">
              <w:rPr>
                <w:rFonts w:ascii="Aptos" w:hAnsi="Aptos" w:cs="Arial"/>
                <w:b/>
                <w:bCs/>
                <w:sz w:val="20"/>
                <w:szCs w:val="20"/>
                <w:lang w:eastAsia="en-CA"/>
              </w:rPr>
              <w:t>In progress</w:t>
            </w:r>
          </w:p>
        </w:tc>
        <w:tc>
          <w:tcPr>
            <w:tcW w:w="1600" w:type="dxa"/>
            <w:tcBorders>
              <w:top w:val="single" w:sz="4" w:space="0" w:color="auto"/>
              <w:left w:val="single" w:sz="4" w:space="0" w:color="auto"/>
              <w:bottom w:val="single" w:sz="4" w:space="0" w:color="auto"/>
              <w:right w:val="single" w:sz="8" w:space="0" w:color="auto"/>
            </w:tcBorders>
            <w:shd w:val="clear" w:color="auto" w:fill="EAF6FC"/>
            <w:vAlign w:val="center"/>
            <w:hideMark/>
          </w:tcPr>
          <w:p w14:paraId="7EC3AD05" w14:textId="77777777" w:rsidR="00072AC0" w:rsidRPr="00762FDF" w:rsidRDefault="00072AC0" w:rsidP="007D5177">
            <w:pPr>
              <w:jc w:val="center"/>
              <w:rPr>
                <w:rFonts w:ascii="Aptos" w:hAnsi="Aptos" w:cs="Arial"/>
                <w:b/>
                <w:bCs/>
                <w:sz w:val="20"/>
                <w:szCs w:val="20"/>
                <w:lang w:eastAsia="en-CA"/>
              </w:rPr>
            </w:pPr>
            <w:r w:rsidRPr="00762FDF">
              <w:rPr>
                <w:rFonts w:ascii="Aptos" w:hAnsi="Aptos" w:cs="Arial"/>
                <w:b/>
                <w:bCs/>
                <w:sz w:val="20"/>
                <w:szCs w:val="20"/>
                <w:lang w:eastAsia="en-CA"/>
              </w:rPr>
              <w:t>Completed</w:t>
            </w:r>
          </w:p>
        </w:tc>
      </w:tr>
      <w:tr w:rsidR="00072AC0" w:rsidRPr="00762FDF" w14:paraId="58738F4E" w14:textId="77777777" w:rsidTr="00321D03">
        <w:trPr>
          <w:trHeight w:val="240"/>
        </w:trPr>
        <w:tc>
          <w:tcPr>
            <w:tcW w:w="7680" w:type="dxa"/>
            <w:tcBorders>
              <w:top w:val="single" w:sz="4" w:space="0" w:color="auto"/>
              <w:left w:val="single" w:sz="8" w:space="0" w:color="auto"/>
              <w:bottom w:val="single" w:sz="4" w:space="0" w:color="auto"/>
              <w:right w:val="single" w:sz="4" w:space="0" w:color="auto"/>
            </w:tcBorders>
            <w:shd w:val="clear" w:color="auto" w:fill="EAF6FC"/>
            <w:noWrap/>
            <w:vAlign w:val="bottom"/>
          </w:tcPr>
          <w:p w14:paraId="0A6C8C0E" w14:textId="77777777" w:rsidR="00072AC0" w:rsidRPr="00762FDF" w:rsidRDefault="00072AC0" w:rsidP="007D5177">
            <w:pPr>
              <w:rPr>
                <w:rFonts w:ascii="Aptos" w:hAnsi="Aptos" w:cs="Arial"/>
                <w:sz w:val="20"/>
                <w:szCs w:val="20"/>
                <w:lang w:eastAsia="en-CA"/>
              </w:rPr>
            </w:pPr>
          </w:p>
        </w:tc>
        <w:tc>
          <w:tcPr>
            <w:tcW w:w="1500" w:type="dxa"/>
            <w:tcBorders>
              <w:top w:val="single" w:sz="4" w:space="0" w:color="auto"/>
              <w:left w:val="single" w:sz="4" w:space="0" w:color="auto"/>
              <w:bottom w:val="single" w:sz="4" w:space="0" w:color="auto"/>
              <w:right w:val="single" w:sz="4" w:space="0" w:color="auto"/>
            </w:tcBorders>
            <w:noWrap/>
            <w:vAlign w:val="bottom"/>
            <w:hideMark/>
          </w:tcPr>
          <w:p w14:paraId="01459981" w14:textId="77777777" w:rsidR="00072AC0" w:rsidRPr="00762FDF" w:rsidRDefault="00072AC0" w:rsidP="007D5177">
            <w:pPr>
              <w:rPr>
                <w:rFonts w:ascii="Aptos" w:hAnsi="Aptos" w:cs="Arial"/>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661EA7FA"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shd w:val="clear" w:color="auto" w:fill="EAF6FC"/>
            <w:noWrap/>
            <w:vAlign w:val="bottom"/>
            <w:hideMark/>
          </w:tcPr>
          <w:p w14:paraId="411F11EA"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8" w:space="0" w:color="auto"/>
            </w:tcBorders>
            <w:shd w:val="clear" w:color="auto" w:fill="EAF6FC"/>
            <w:noWrap/>
            <w:vAlign w:val="bottom"/>
            <w:hideMark/>
          </w:tcPr>
          <w:p w14:paraId="5FFF191E" w14:textId="77777777" w:rsidR="00072AC0" w:rsidRPr="00762FDF" w:rsidRDefault="00072AC0" w:rsidP="007D5177">
            <w:pPr>
              <w:rPr>
                <w:rFonts w:ascii="Aptos" w:hAnsi="Aptos"/>
                <w:sz w:val="20"/>
                <w:szCs w:val="20"/>
                <w:lang w:eastAsia="en-CA"/>
              </w:rPr>
            </w:pPr>
          </w:p>
        </w:tc>
      </w:tr>
      <w:tr w:rsidR="00072AC0" w:rsidRPr="00762FDF" w14:paraId="1BC394E7" w14:textId="77777777" w:rsidTr="00321D03">
        <w:trPr>
          <w:trHeight w:val="240"/>
        </w:trPr>
        <w:tc>
          <w:tcPr>
            <w:tcW w:w="7680" w:type="dxa"/>
            <w:tcBorders>
              <w:top w:val="single" w:sz="4" w:space="0" w:color="auto"/>
              <w:left w:val="single" w:sz="8" w:space="0" w:color="auto"/>
              <w:bottom w:val="single" w:sz="4" w:space="0" w:color="auto"/>
              <w:right w:val="single" w:sz="4" w:space="0" w:color="auto"/>
            </w:tcBorders>
            <w:shd w:val="clear" w:color="auto" w:fill="EAF6FC"/>
            <w:noWrap/>
            <w:vAlign w:val="bottom"/>
          </w:tcPr>
          <w:p w14:paraId="644D8364" w14:textId="77777777" w:rsidR="00072AC0" w:rsidRPr="00762FDF" w:rsidRDefault="00072AC0" w:rsidP="007D5177">
            <w:pPr>
              <w:rPr>
                <w:rFonts w:ascii="Aptos" w:hAnsi="Aptos" w:cs="Arial"/>
                <w:sz w:val="20"/>
                <w:szCs w:val="20"/>
                <w:lang w:eastAsia="en-CA"/>
              </w:rPr>
            </w:pPr>
          </w:p>
        </w:tc>
        <w:tc>
          <w:tcPr>
            <w:tcW w:w="1500" w:type="dxa"/>
            <w:tcBorders>
              <w:top w:val="single" w:sz="4" w:space="0" w:color="auto"/>
              <w:left w:val="single" w:sz="4" w:space="0" w:color="auto"/>
              <w:bottom w:val="single" w:sz="4" w:space="0" w:color="auto"/>
              <w:right w:val="single" w:sz="4" w:space="0" w:color="auto"/>
            </w:tcBorders>
            <w:noWrap/>
            <w:vAlign w:val="bottom"/>
            <w:hideMark/>
          </w:tcPr>
          <w:p w14:paraId="0CB68E4A" w14:textId="77777777" w:rsidR="00072AC0" w:rsidRPr="00762FDF" w:rsidRDefault="00072AC0" w:rsidP="007D5177">
            <w:pPr>
              <w:rPr>
                <w:rFonts w:ascii="Aptos" w:hAnsi="Aptos" w:cs="Arial"/>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527D6321"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shd w:val="clear" w:color="auto" w:fill="EAF6FC"/>
            <w:noWrap/>
            <w:vAlign w:val="bottom"/>
            <w:hideMark/>
          </w:tcPr>
          <w:p w14:paraId="2F50D64F"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8" w:space="0" w:color="auto"/>
            </w:tcBorders>
            <w:shd w:val="clear" w:color="auto" w:fill="EAF6FC"/>
            <w:noWrap/>
            <w:vAlign w:val="bottom"/>
            <w:hideMark/>
          </w:tcPr>
          <w:p w14:paraId="4B3A6F10" w14:textId="77777777" w:rsidR="00072AC0" w:rsidRPr="00762FDF" w:rsidRDefault="00072AC0" w:rsidP="007D5177">
            <w:pPr>
              <w:rPr>
                <w:rFonts w:ascii="Aptos" w:hAnsi="Aptos"/>
                <w:sz w:val="20"/>
                <w:szCs w:val="20"/>
                <w:lang w:eastAsia="en-CA"/>
              </w:rPr>
            </w:pPr>
          </w:p>
        </w:tc>
      </w:tr>
      <w:tr w:rsidR="00072AC0" w:rsidRPr="00762FDF" w14:paraId="7A458F2F" w14:textId="77777777" w:rsidTr="00321D03">
        <w:trPr>
          <w:trHeight w:val="240"/>
        </w:trPr>
        <w:tc>
          <w:tcPr>
            <w:tcW w:w="7680" w:type="dxa"/>
            <w:tcBorders>
              <w:top w:val="single" w:sz="4" w:space="0" w:color="auto"/>
              <w:left w:val="single" w:sz="8" w:space="0" w:color="auto"/>
              <w:bottom w:val="single" w:sz="4" w:space="0" w:color="auto"/>
              <w:right w:val="single" w:sz="4" w:space="0" w:color="auto"/>
            </w:tcBorders>
            <w:shd w:val="clear" w:color="auto" w:fill="EAF6FC"/>
            <w:noWrap/>
            <w:vAlign w:val="bottom"/>
          </w:tcPr>
          <w:p w14:paraId="39341E76" w14:textId="77777777" w:rsidR="00072AC0" w:rsidRPr="00762FDF" w:rsidRDefault="00072AC0" w:rsidP="007D5177">
            <w:pPr>
              <w:rPr>
                <w:rFonts w:ascii="Aptos" w:hAnsi="Aptos" w:cs="Arial"/>
                <w:sz w:val="20"/>
                <w:szCs w:val="20"/>
                <w:lang w:eastAsia="en-CA"/>
              </w:rPr>
            </w:pPr>
          </w:p>
        </w:tc>
        <w:tc>
          <w:tcPr>
            <w:tcW w:w="1500" w:type="dxa"/>
            <w:tcBorders>
              <w:top w:val="single" w:sz="4" w:space="0" w:color="auto"/>
              <w:left w:val="single" w:sz="4" w:space="0" w:color="auto"/>
              <w:bottom w:val="single" w:sz="4" w:space="0" w:color="auto"/>
              <w:right w:val="single" w:sz="4" w:space="0" w:color="auto"/>
            </w:tcBorders>
            <w:noWrap/>
            <w:vAlign w:val="bottom"/>
            <w:hideMark/>
          </w:tcPr>
          <w:p w14:paraId="1F8165B8" w14:textId="77777777" w:rsidR="00072AC0" w:rsidRPr="00762FDF" w:rsidRDefault="00072AC0" w:rsidP="007D5177">
            <w:pPr>
              <w:rPr>
                <w:rFonts w:ascii="Aptos" w:hAnsi="Aptos" w:cs="Arial"/>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4227F6F2"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shd w:val="clear" w:color="auto" w:fill="EAF6FC"/>
            <w:noWrap/>
            <w:vAlign w:val="bottom"/>
            <w:hideMark/>
          </w:tcPr>
          <w:p w14:paraId="1239771C"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8" w:space="0" w:color="auto"/>
            </w:tcBorders>
            <w:shd w:val="clear" w:color="auto" w:fill="EAF6FC"/>
            <w:noWrap/>
            <w:vAlign w:val="bottom"/>
            <w:hideMark/>
          </w:tcPr>
          <w:p w14:paraId="419B34CE" w14:textId="77777777" w:rsidR="00072AC0" w:rsidRPr="00762FDF" w:rsidRDefault="00072AC0" w:rsidP="007D5177">
            <w:pPr>
              <w:rPr>
                <w:rFonts w:ascii="Aptos" w:hAnsi="Aptos"/>
                <w:sz w:val="20"/>
                <w:szCs w:val="20"/>
                <w:lang w:eastAsia="en-CA"/>
              </w:rPr>
            </w:pPr>
          </w:p>
        </w:tc>
      </w:tr>
      <w:tr w:rsidR="00072AC0" w:rsidRPr="00762FDF" w14:paraId="4D044BDB" w14:textId="77777777" w:rsidTr="00321D03">
        <w:trPr>
          <w:trHeight w:val="240"/>
        </w:trPr>
        <w:tc>
          <w:tcPr>
            <w:tcW w:w="7680" w:type="dxa"/>
            <w:tcBorders>
              <w:top w:val="single" w:sz="4" w:space="0" w:color="auto"/>
              <w:left w:val="single" w:sz="8" w:space="0" w:color="auto"/>
              <w:bottom w:val="single" w:sz="4" w:space="0" w:color="auto"/>
              <w:right w:val="single" w:sz="4" w:space="0" w:color="auto"/>
            </w:tcBorders>
            <w:shd w:val="clear" w:color="auto" w:fill="EAF6FC"/>
            <w:noWrap/>
            <w:vAlign w:val="bottom"/>
          </w:tcPr>
          <w:p w14:paraId="599301CC" w14:textId="77777777" w:rsidR="00072AC0" w:rsidRPr="00762FDF" w:rsidRDefault="00072AC0" w:rsidP="007D5177">
            <w:pPr>
              <w:rPr>
                <w:rFonts w:ascii="Aptos" w:hAnsi="Aptos" w:cs="Arial"/>
                <w:sz w:val="20"/>
                <w:szCs w:val="20"/>
                <w:lang w:eastAsia="en-CA"/>
              </w:rPr>
            </w:pPr>
          </w:p>
        </w:tc>
        <w:tc>
          <w:tcPr>
            <w:tcW w:w="1500" w:type="dxa"/>
            <w:tcBorders>
              <w:top w:val="single" w:sz="4" w:space="0" w:color="auto"/>
              <w:left w:val="single" w:sz="4" w:space="0" w:color="auto"/>
              <w:bottom w:val="single" w:sz="4" w:space="0" w:color="auto"/>
              <w:right w:val="single" w:sz="4" w:space="0" w:color="auto"/>
            </w:tcBorders>
            <w:noWrap/>
            <w:vAlign w:val="bottom"/>
            <w:hideMark/>
          </w:tcPr>
          <w:p w14:paraId="77B8D589" w14:textId="77777777" w:rsidR="00072AC0" w:rsidRPr="00762FDF" w:rsidRDefault="00072AC0" w:rsidP="007D5177">
            <w:pPr>
              <w:rPr>
                <w:rFonts w:ascii="Aptos" w:hAnsi="Aptos" w:cs="Arial"/>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08E4CE3A"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shd w:val="clear" w:color="auto" w:fill="EAF6FC"/>
            <w:noWrap/>
            <w:vAlign w:val="bottom"/>
            <w:hideMark/>
          </w:tcPr>
          <w:p w14:paraId="4CC83873"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8" w:space="0" w:color="auto"/>
            </w:tcBorders>
            <w:shd w:val="clear" w:color="auto" w:fill="EAF6FC"/>
            <w:noWrap/>
            <w:vAlign w:val="bottom"/>
            <w:hideMark/>
          </w:tcPr>
          <w:p w14:paraId="382A6227" w14:textId="77777777" w:rsidR="00072AC0" w:rsidRPr="00762FDF" w:rsidRDefault="00072AC0" w:rsidP="007D5177">
            <w:pPr>
              <w:rPr>
                <w:rFonts w:ascii="Aptos" w:hAnsi="Aptos"/>
                <w:sz w:val="20"/>
                <w:szCs w:val="20"/>
                <w:lang w:eastAsia="en-CA"/>
              </w:rPr>
            </w:pPr>
          </w:p>
        </w:tc>
      </w:tr>
      <w:tr w:rsidR="00072AC0" w:rsidRPr="00762FDF" w14:paraId="4DE09422" w14:textId="77777777" w:rsidTr="00321D03">
        <w:trPr>
          <w:trHeight w:val="240"/>
        </w:trPr>
        <w:tc>
          <w:tcPr>
            <w:tcW w:w="7680" w:type="dxa"/>
            <w:tcBorders>
              <w:top w:val="single" w:sz="4" w:space="0" w:color="auto"/>
              <w:left w:val="single" w:sz="8" w:space="0" w:color="auto"/>
              <w:bottom w:val="single" w:sz="4" w:space="0" w:color="auto"/>
              <w:right w:val="single" w:sz="4" w:space="0" w:color="auto"/>
            </w:tcBorders>
            <w:shd w:val="clear" w:color="auto" w:fill="EAF6FC"/>
            <w:noWrap/>
            <w:vAlign w:val="bottom"/>
          </w:tcPr>
          <w:p w14:paraId="38DEFAA8" w14:textId="77777777" w:rsidR="00072AC0" w:rsidRPr="00762FDF" w:rsidRDefault="00072AC0" w:rsidP="007D5177">
            <w:pPr>
              <w:rPr>
                <w:rFonts w:ascii="Aptos" w:hAnsi="Aptos" w:cs="Arial"/>
                <w:sz w:val="20"/>
                <w:szCs w:val="20"/>
                <w:lang w:eastAsia="en-CA"/>
              </w:rPr>
            </w:pPr>
          </w:p>
        </w:tc>
        <w:tc>
          <w:tcPr>
            <w:tcW w:w="1500" w:type="dxa"/>
            <w:tcBorders>
              <w:top w:val="single" w:sz="4" w:space="0" w:color="auto"/>
              <w:left w:val="single" w:sz="4" w:space="0" w:color="auto"/>
              <w:bottom w:val="single" w:sz="4" w:space="0" w:color="auto"/>
              <w:right w:val="single" w:sz="4" w:space="0" w:color="auto"/>
            </w:tcBorders>
            <w:noWrap/>
            <w:vAlign w:val="bottom"/>
            <w:hideMark/>
          </w:tcPr>
          <w:p w14:paraId="5D42E0A9" w14:textId="77777777" w:rsidR="00072AC0" w:rsidRPr="00762FDF" w:rsidRDefault="00072AC0" w:rsidP="007D5177">
            <w:pPr>
              <w:rPr>
                <w:rFonts w:ascii="Aptos" w:hAnsi="Aptos" w:cs="Arial"/>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69B1A73B"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shd w:val="clear" w:color="auto" w:fill="EAF6FC"/>
            <w:noWrap/>
            <w:vAlign w:val="bottom"/>
            <w:hideMark/>
          </w:tcPr>
          <w:p w14:paraId="5F697B97"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8" w:space="0" w:color="auto"/>
            </w:tcBorders>
            <w:shd w:val="clear" w:color="auto" w:fill="EAF6FC"/>
            <w:noWrap/>
            <w:vAlign w:val="bottom"/>
            <w:hideMark/>
          </w:tcPr>
          <w:p w14:paraId="6CB7450A" w14:textId="77777777" w:rsidR="00072AC0" w:rsidRPr="00762FDF" w:rsidRDefault="00072AC0" w:rsidP="007D5177">
            <w:pPr>
              <w:rPr>
                <w:rFonts w:ascii="Aptos" w:hAnsi="Aptos"/>
                <w:sz w:val="20"/>
                <w:szCs w:val="20"/>
                <w:lang w:eastAsia="en-CA"/>
              </w:rPr>
            </w:pPr>
          </w:p>
        </w:tc>
      </w:tr>
      <w:tr w:rsidR="00072AC0" w:rsidRPr="00762FDF" w14:paraId="61DAC0BC" w14:textId="77777777" w:rsidTr="00321D03">
        <w:trPr>
          <w:trHeight w:val="240"/>
        </w:trPr>
        <w:tc>
          <w:tcPr>
            <w:tcW w:w="7680" w:type="dxa"/>
            <w:tcBorders>
              <w:top w:val="single" w:sz="4" w:space="0" w:color="auto"/>
              <w:left w:val="single" w:sz="8" w:space="0" w:color="auto"/>
              <w:bottom w:val="single" w:sz="4" w:space="0" w:color="auto"/>
              <w:right w:val="single" w:sz="4" w:space="0" w:color="auto"/>
            </w:tcBorders>
            <w:shd w:val="clear" w:color="auto" w:fill="EAF6FC"/>
            <w:noWrap/>
            <w:vAlign w:val="bottom"/>
          </w:tcPr>
          <w:p w14:paraId="3B9FADCD" w14:textId="77777777" w:rsidR="00072AC0" w:rsidRPr="00762FDF" w:rsidRDefault="00072AC0" w:rsidP="007D5177">
            <w:pPr>
              <w:rPr>
                <w:rFonts w:ascii="Aptos" w:hAnsi="Aptos" w:cs="Arial"/>
                <w:sz w:val="20"/>
                <w:szCs w:val="20"/>
                <w:lang w:eastAsia="en-CA"/>
              </w:rPr>
            </w:pPr>
          </w:p>
        </w:tc>
        <w:tc>
          <w:tcPr>
            <w:tcW w:w="1500" w:type="dxa"/>
            <w:tcBorders>
              <w:top w:val="single" w:sz="4" w:space="0" w:color="auto"/>
              <w:left w:val="single" w:sz="4" w:space="0" w:color="auto"/>
              <w:bottom w:val="single" w:sz="4" w:space="0" w:color="auto"/>
              <w:right w:val="single" w:sz="4" w:space="0" w:color="auto"/>
            </w:tcBorders>
            <w:noWrap/>
            <w:vAlign w:val="bottom"/>
            <w:hideMark/>
          </w:tcPr>
          <w:p w14:paraId="77DB55F4" w14:textId="77777777" w:rsidR="00072AC0" w:rsidRPr="00762FDF" w:rsidRDefault="00072AC0" w:rsidP="007D5177">
            <w:pPr>
              <w:rPr>
                <w:rFonts w:ascii="Aptos" w:hAnsi="Aptos" w:cs="Arial"/>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347D7298"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shd w:val="clear" w:color="auto" w:fill="EAF6FC"/>
            <w:noWrap/>
            <w:vAlign w:val="bottom"/>
            <w:hideMark/>
          </w:tcPr>
          <w:p w14:paraId="4BA1FBEC"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8" w:space="0" w:color="auto"/>
            </w:tcBorders>
            <w:shd w:val="clear" w:color="auto" w:fill="EAF6FC"/>
            <w:noWrap/>
            <w:vAlign w:val="bottom"/>
            <w:hideMark/>
          </w:tcPr>
          <w:p w14:paraId="204A6A3F" w14:textId="77777777" w:rsidR="00072AC0" w:rsidRPr="00762FDF" w:rsidRDefault="00072AC0" w:rsidP="007D5177">
            <w:pPr>
              <w:rPr>
                <w:rFonts w:ascii="Aptos" w:hAnsi="Aptos"/>
                <w:sz w:val="20"/>
                <w:szCs w:val="20"/>
                <w:lang w:eastAsia="en-CA"/>
              </w:rPr>
            </w:pPr>
          </w:p>
        </w:tc>
      </w:tr>
      <w:tr w:rsidR="00072AC0" w:rsidRPr="00762FDF" w14:paraId="28320DB3" w14:textId="77777777" w:rsidTr="00321D03">
        <w:trPr>
          <w:trHeight w:val="240"/>
        </w:trPr>
        <w:tc>
          <w:tcPr>
            <w:tcW w:w="7680" w:type="dxa"/>
            <w:tcBorders>
              <w:top w:val="single" w:sz="4" w:space="0" w:color="auto"/>
              <w:left w:val="single" w:sz="8" w:space="0" w:color="auto"/>
              <w:bottom w:val="single" w:sz="4" w:space="0" w:color="auto"/>
              <w:right w:val="single" w:sz="4" w:space="0" w:color="auto"/>
            </w:tcBorders>
            <w:shd w:val="clear" w:color="auto" w:fill="EAF6FC"/>
            <w:noWrap/>
            <w:vAlign w:val="bottom"/>
          </w:tcPr>
          <w:p w14:paraId="2020E1F0" w14:textId="77777777" w:rsidR="00072AC0" w:rsidRPr="00762FDF" w:rsidRDefault="00072AC0" w:rsidP="007D5177">
            <w:pPr>
              <w:rPr>
                <w:rFonts w:ascii="Aptos" w:hAnsi="Aptos" w:cs="Arial"/>
                <w:sz w:val="20"/>
                <w:szCs w:val="20"/>
                <w:lang w:eastAsia="en-CA"/>
              </w:rPr>
            </w:pPr>
          </w:p>
        </w:tc>
        <w:tc>
          <w:tcPr>
            <w:tcW w:w="1500" w:type="dxa"/>
            <w:tcBorders>
              <w:top w:val="single" w:sz="4" w:space="0" w:color="auto"/>
              <w:left w:val="single" w:sz="4" w:space="0" w:color="auto"/>
              <w:bottom w:val="single" w:sz="4" w:space="0" w:color="auto"/>
              <w:right w:val="single" w:sz="4" w:space="0" w:color="auto"/>
            </w:tcBorders>
            <w:noWrap/>
            <w:vAlign w:val="bottom"/>
            <w:hideMark/>
          </w:tcPr>
          <w:p w14:paraId="28886E69" w14:textId="77777777" w:rsidR="00072AC0" w:rsidRPr="00762FDF" w:rsidRDefault="00072AC0" w:rsidP="007D5177">
            <w:pPr>
              <w:rPr>
                <w:rFonts w:ascii="Aptos" w:hAnsi="Aptos" w:cs="Arial"/>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15006ACB"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shd w:val="clear" w:color="auto" w:fill="EAF6FC"/>
            <w:noWrap/>
            <w:vAlign w:val="bottom"/>
            <w:hideMark/>
          </w:tcPr>
          <w:p w14:paraId="4C0DAD82"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8" w:space="0" w:color="auto"/>
            </w:tcBorders>
            <w:shd w:val="clear" w:color="auto" w:fill="EAF6FC"/>
            <w:noWrap/>
            <w:vAlign w:val="bottom"/>
            <w:hideMark/>
          </w:tcPr>
          <w:p w14:paraId="43C6442B" w14:textId="77777777" w:rsidR="00072AC0" w:rsidRPr="00762FDF" w:rsidRDefault="00072AC0" w:rsidP="007D5177">
            <w:pPr>
              <w:rPr>
                <w:rFonts w:ascii="Aptos" w:hAnsi="Aptos"/>
                <w:sz w:val="20"/>
                <w:szCs w:val="20"/>
                <w:lang w:eastAsia="en-CA"/>
              </w:rPr>
            </w:pPr>
          </w:p>
        </w:tc>
      </w:tr>
      <w:tr w:rsidR="00072AC0" w:rsidRPr="00762FDF" w14:paraId="51F9781D" w14:textId="77777777" w:rsidTr="00321D03">
        <w:trPr>
          <w:trHeight w:val="240"/>
        </w:trPr>
        <w:tc>
          <w:tcPr>
            <w:tcW w:w="7680" w:type="dxa"/>
            <w:tcBorders>
              <w:top w:val="single" w:sz="4" w:space="0" w:color="auto"/>
              <w:left w:val="single" w:sz="8" w:space="0" w:color="auto"/>
              <w:bottom w:val="single" w:sz="4" w:space="0" w:color="auto"/>
              <w:right w:val="single" w:sz="4" w:space="0" w:color="auto"/>
            </w:tcBorders>
            <w:shd w:val="clear" w:color="auto" w:fill="EAF6FC"/>
            <w:noWrap/>
            <w:vAlign w:val="bottom"/>
          </w:tcPr>
          <w:p w14:paraId="23444AF8" w14:textId="77777777" w:rsidR="00072AC0" w:rsidRPr="00762FDF" w:rsidRDefault="00072AC0" w:rsidP="007D5177">
            <w:pPr>
              <w:rPr>
                <w:rFonts w:ascii="Aptos" w:hAnsi="Aptos" w:cs="Arial"/>
                <w:sz w:val="20"/>
                <w:szCs w:val="20"/>
                <w:lang w:eastAsia="en-CA"/>
              </w:rPr>
            </w:pPr>
          </w:p>
        </w:tc>
        <w:tc>
          <w:tcPr>
            <w:tcW w:w="1500" w:type="dxa"/>
            <w:tcBorders>
              <w:top w:val="single" w:sz="4" w:space="0" w:color="auto"/>
              <w:left w:val="single" w:sz="4" w:space="0" w:color="auto"/>
              <w:bottom w:val="single" w:sz="4" w:space="0" w:color="auto"/>
              <w:right w:val="single" w:sz="4" w:space="0" w:color="auto"/>
            </w:tcBorders>
            <w:noWrap/>
            <w:vAlign w:val="bottom"/>
            <w:hideMark/>
          </w:tcPr>
          <w:p w14:paraId="0DFCD5C0" w14:textId="77777777" w:rsidR="00072AC0" w:rsidRPr="00762FDF" w:rsidRDefault="00072AC0" w:rsidP="007D5177">
            <w:pPr>
              <w:rPr>
                <w:rFonts w:ascii="Aptos" w:hAnsi="Aptos" w:cs="Arial"/>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37A0EF6E"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shd w:val="clear" w:color="auto" w:fill="EAF6FC"/>
            <w:noWrap/>
            <w:vAlign w:val="bottom"/>
            <w:hideMark/>
          </w:tcPr>
          <w:p w14:paraId="340E3025"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8" w:space="0" w:color="auto"/>
            </w:tcBorders>
            <w:shd w:val="clear" w:color="auto" w:fill="EAF6FC"/>
            <w:noWrap/>
            <w:vAlign w:val="bottom"/>
            <w:hideMark/>
          </w:tcPr>
          <w:p w14:paraId="1F59C579" w14:textId="77777777" w:rsidR="00072AC0" w:rsidRPr="00762FDF" w:rsidRDefault="00072AC0" w:rsidP="007D5177">
            <w:pPr>
              <w:rPr>
                <w:rFonts w:ascii="Aptos" w:hAnsi="Aptos"/>
                <w:sz w:val="20"/>
                <w:szCs w:val="20"/>
                <w:lang w:eastAsia="en-CA"/>
              </w:rPr>
            </w:pPr>
          </w:p>
        </w:tc>
      </w:tr>
      <w:tr w:rsidR="00072AC0" w:rsidRPr="00762FDF" w14:paraId="73373D7B" w14:textId="77777777" w:rsidTr="00321D03">
        <w:trPr>
          <w:trHeight w:val="240"/>
        </w:trPr>
        <w:tc>
          <w:tcPr>
            <w:tcW w:w="7680" w:type="dxa"/>
            <w:tcBorders>
              <w:top w:val="single" w:sz="4" w:space="0" w:color="auto"/>
              <w:left w:val="single" w:sz="8" w:space="0" w:color="auto"/>
              <w:bottom w:val="single" w:sz="4" w:space="0" w:color="auto"/>
              <w:right w:val="single" w:sz="4" w:space="0" w:color="auto"/>
            </w:tcBorders>
            <w:shd w:val="clear" w:color="auto" w:fill="EAF6FC"/>
            <w:noWrap/>
            <w:vAlign w:val="bottom"/>
          </w:tcPr>
          <w:p w14:paraId="6A81E379" w14:textId="77777777" w:rsidR="00072AC0" w:rsidRPr="00762FDF" w:rsidRDefault="00072AC0" w:rsidP="007D5177">
            <w:pPr>
              <w:rPr>
                <w:rFonts w:ascii="Aptos" w:hAnsi="Aptos" w:cs="Arial"/>
                <w:sz w:val="20"/>
                <w:szCs w:val="20"/>
                <w:lang w:eastAsia="en-CA"/>
              </w:rPr>
            </w:pPr>
          </w:p>
        </w:tc>
        <w:tc>
          <w:tcPr>
            <w:tcW w:w="1500" w:type="dxa"/>
            <w:tcBorders>
              <w:top w:val="single" w:sz="4" w:space="0" w:color="auto"/>
              <w:left w:val="single" w:sz="4" w:space="0" w:color="auto"/>
              <w:bottom w:val="single" w:sz="4" w:space="0" w:color="auto"/>
              <w:right w:val="single" w:sz="4" w:space="0" w:color="auto"/>
            </w:tcBorders>
            <w:noWrap/>
            <w:vAlign w:val="bottom"/>
            <w:hideMark/>
          </w:tcPr>
          <w:p w14:paraId="14008B3A" w14:textId="77777777" w:rsidR="00072AC0" w:rsidRPr="00762FDF" w:rsidRDefault="00072AC0" w:rsidP="007D5177">
            <w:pPr>
              <w:rPr>
                <w:rFonts w:ascii="Aptos" w:hAnsi="Aptos" w:cs="Arial"/>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73E9E39E"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shd w:val="clear" w:color="auto" w:fill="EAF6FC"/>
            <w:noWrap/>
            <w:vAlign w:val="bottom"/>
            <w:hideMark/>
          </w:tcPr>
          <w:p w14:paraId="6ECE2366"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8" w:space="0" w:color="auto"/>
            </w:tcBorders>
            <w:shd w:val="clear" w:color="auto" w:fill="EAF6FC"/>
            <w:noWrap/>
            <w:vAlign w:val="bottom"/>
            <w:hideMark/>
          </w:tcPr>
          <w:p w14:paraId="7530FBC2" w14:textId="77777777" w:rsidR="00072AC0" w:rsidRPr="00762FDF" w:rsidRDefault="00072AC0" w:rsidP="007D5177">
            <w:pPr>
              <w:rPr>
                <w:rFonts w:ascii="Aptos" w:hAnsi="Aptos"/>
                <w:sz w:val="20"/>
                <w:szCs w:val="20"/>
                <w:lang w:eastAsia="en-CA"/>
              </w:rPr>
            </w:pPr>
          </w:p>
        </w:tc>
      </w:tr>
      <w:tr w:rsidR="00072AC0" w:rsidRPr="00762FDF" w14:paraId="7B78E3DC" w14:textId="77777777" w:rsidTr="00321D03">
        <w:trPr>
          <w:trHeight w:val="270"/>
        </w:trPr>
        <w:tc>
          <w:tcPr>
            <w:tcW w:w="7680" w:type="dxa"/>
            <w:tcBorders>
              <w:top w:val="single" w:sz="4" w:space="0" w:color="auto"/>
              <w:left w:val="single" w:sz="8" w:space="0" w:color="auto"/>
              <w:bottom w:val="single" w:sz="4" w:space="0" w:color="auto"/>
              <w:right w:val="single" w:sz="4" w:space="0" w:color="auto"/>
            </w:tcBorders>
            <w:shd w:val="clear" w:color="auto" w:fill="EAF6FC"/>
            <w:noWrap/>
            <w:vAlign w:val="bottom"/>
          </w:tcPr>
          <w:p w14:paraId="293E8934" w14:textId="77777777" w:rsidR="00072AC0" w:rsidRPr="00762FDF" w:rsidRDefault="00072AC0" w:rsidP="007D5177">
            <w:pPr>
              <w:rPr>
                <w:rFonts w:ascii="Aptos" w:hAnsi="Aptos" w:cs="Arial"/>
                <w:sz w:val="20"/>
                <w:szCs w:val="20"/>
                <w:lang w:eastAsia="en-CA"/>
              </w:rPr>
            </w:pPr>
          </w:p>
        </w:tc>
        <w:tc>
          <w:tcPr>
            <w:tcW w:w="1500" w:type="dxa"/>
            <w:tcBorders>
              <w:top w:val="single" w:sz="4" w:space="0" w:color="auto"/>
              <w:left w:val="single" w:sz="4" w:space="0" w:color="auto"/>
              <w:bottom w:val="single" w:sz="4" w:space="0" w:color="auto"/>
              <w:right w:val="single" w:sz="4" w:space="0" w:color="auto"/>
            </w:tcBorders>
            <w:noWrap/>
            <w:vAlign w:val="bottom"/>
            <w:hideMark/>
          </w:tcPr>
          <w:p w14:paraId="5F224A8F" w14:textId="77777777" w:rsidR="00072AC0" w:rsidRPr="00762FDF" w:rsidRDefault="00072AC0" w:rsidP="007D5177">
            <w:pPr>
              <w:rPr>
                <w:rFonts w:ascii="Aptos" w:hAnsi="Aptos" w:cs="Arial"/>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41933268"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shd w:val="clear" w:color="auto" w:fill="EAF6FC"/>
            <w:noWrap/>
            <w:vAlign w:val="bottom"/>
            <w:hideMark/>
          </w:tcPr>
          <w:p w14:paraId="47018D2F"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8" w:space="0" w:color="auto"/>
            </w:tcBorders>
            <w:shd w:val="clear" w:color="auto" w:fill="EAF6FC"/>
            <w:noWrap/>
            <w:vAlign w:val="bottom"/>
            <w:hideMark/>
          </w:tcPr>
          <w:p w14:paraId="21920FE7" w14:textId="77777777" w:rsidR="00072AC0" w:rsidRPr="00762FDF" w:rsidRDefault="00072AC0" w:rsidP="007D5177">
            <w:pPr>
              <w:rPr>
                <w:rFonts w:ascii="Aptos" w:hAnsi="Aptos"/>
                <w:sz w:val="20"/>
                <w:szCs w:val="20"/>
                <w:lang w:eastAsia="en-CA"/>
              </w:rPr>
            </w:pPr>
          </w:p>
        </w:tc>
      </w:tr>
      <w:tr w:rsidR="00072AC0" w:rsidRPr="00762FDF" w14:paraId="787F72E9" w14:textId="77777777" w:rsidTr="00321D03">
        <w:trPr>
          <w:trHeight w:val="510"/>
        </w:trPr>
        <w:tc>
          <w:tcPr>
            <w:tcW w:w="7680" w:type="dxa"/>
            <w:tcBorders>
              <w:top w:val="single" w:sz="4" w:space="0" w:color="auto"/>
              <w:left w:val="single" w:sz="8" w:space="0" w:color="auto"/>
              <w:bottom w:val="single" w:sz="4" w:space="0" w:color="auto"/>
              <w:right w:val="single" w:sz="4" w:space="0" w:color="auto"/>
            </w:tcBorders>
            <w:shd w:val="clear" w:color="auto" w:fill="EAF6FC"/>
            <w:vAlign w:val="bottom"/>
            <w:hideMark/>
          </w:tcPr>
          <w:p w14:paraId="67CA720B" w14:textId="77777777" w:rsidR="00072AC0" w:rsidRPr="00762FDF" w:rsidRDefault="00072AC0" w:rsidP="007D5177">
            <w:pPr>
              <w:rPr>
                <w:rFonts w:ascii="Aptos" w:hAnsi="Aptos" w:cs="Arial"/>
                <w:sz w:val="20"/>
                <w:szCs w:val="20"/>
                <w:lang w:eastAsia="en-CA"/>
              </w:rPr>
            </w:pPr>
            <w:r w:rsidRPr="00762FDF">
              <w:rPr>
                <w:rFonts w:ascii="Aptos" w:hAnsi="Aptos" w:cs="Arial"/>
                <w:sz w:val="20"/>
                <w:szCs w:val="20"/>
                <w:lang w:eastAsia="en-CA"/>
              </w:rPr>
              <w:t>TOTAL number of full-time + part-time CONTINUING / PERMANENT / TENURE faculty teaching in the program (headcount – do not include contract/term certain faculty)</w:t>
            </w:r>
          </w:p>
        </w:tc>
        <w:tc>
          <w:tcPr>
            <w:tcW w:w="3100" w:type="dxa"/>
            <w:gridSpan w:val="2"/>
            <w:tcBorders>
              <w:top w:val="single" w:sz="4" w:space="0" w:color="auto"/>
              <w:left w:val="single" w:sz="4" w:space="0" w:color="auto"/>
              <w:bottom w:val="single" w:sz="4" w:space="0" w:color="auto"/>
              <w:right w:val="single" w:sz="4" w:space="0" w:color="auto"/>
            </w:tcBorders>
            <w:noWrap/>
            <w:vAlign w:val="bottom"/>
            <w:hideMark/>
          </w:tcPr>
          <w:p w14:paraId="5C860B67" w14:textId="77777777" w:rsidR="00072AC0" w:rsidRPr="00762FDF" w:rsidRDefault="00072AC0" w:rsidP="007D5177">
            <w:pPr>
              <w:rPr>
                <w:rFonts w:ascii="Aptos" w:hAnsi="Aptos" w:cs="Arial"/>
                <w:sz w:val="20"/>
                <w:szCs w:val="20"/>
                <w:lang w:eastAsia="en-CA"/>
              </w:rPr>
            </w:pPr>
          </w:p>
        </w:tc>
        <w:tc>
          <w:tcPr>
            <w:tcW w:w="3200" w:type="dxa"/>
            <w:gridSpan w:val="2"/>
            <w:tcBorders>
              <w:top w:val="single" w:sz="4" w:space="0" w:color="auto"/>
              <w:left w:val="single" w:sz="4" w:space="0" w:color="auto"/>
              <w:bottom w:val="single" w:sz="4" w:space="0" w:color="auto"/>
              <w:right w:val="single" w:sz="4" w:space="0" w:color="auto"/>
            </w:tcBorders>
            <w:shd w:val="clear" w:color="auto" w:fill="EAF6FC"/>
            <w:noWrap/>
            <w:vAlign w:val="bottom"/>
            <w:hideMark/>
          </w:tcPr>
          <w:p w14:paraId="1D704E7A" w14:textId="77777777" w:rsidR="00072AC0" w:rsidRPr="00762FDF" w:rsidRDefault="00072AC0" w:rsidP="007D5177">
            <w:pPr>
              <w:jc w:val="center"/>
              <w:rPr>
                <w:rFonts w:ascii="Aptos" w:hAnsi="Aptos"/>
                <w:sz w:val="20"/>
                <w:szCs w:val="20"/>
                <w:lang w:eastAsia="en-CA"/>
              </w:rPr>
            </w:pPr>
          </w:p>
        </w:tc>
      </w:tr>
    </w:tbl>
    <w:p w14:paraId="4C68579E" w14:textId="77777777" w:rsidR="00072AC0" w:rsidRPr="00762FDF" w:rsidRDefault="00072AC0" w:rsidP="00072AC0">
      <w:pPr>
        <w:spacing w:after="120"/>
        <w:rPr>
          <w:rFonts w:ascii="Aptos" w:hAnsi="Aptos"/>
        </w:rPr>
      </w:pPr>
    </w:p>
    <w:p w14:paraId="59F635B8" w14:textId="77777777" w:rsidR="00072AC0" w:rsidRPr="00762FDF" w:rsidRDefault="00072AC0" w:rsidP="00D93A22">
      <w:pPr>
        <w:pStyle w:val="Heading3"/>
      </w:pPr>
      <w:r w:rsidRPr="00762FDF">
        <w:t>Detailed Degree Information</w:t>
      </w:r>
    </w:p>
    <w:p w14:paraId="5577AE35" w14:textId="77777777" w:rsidR="00072AC0" w:rsidRPr="00762FDF" w:rsidRDefault="00072AC0" w:rsidP="00072AC0">
      <w:pPr>
        <w:spacing w:after="120"/>
        <w:rPr>
          <w:rFonts w:ascii="Aptos" w:hAnsi="Aptos"/>
        </w:rPr>
      </w:pPr>
    </w:p>
    <w:p w14:paraId="6B630357" w14:textId="77777777" w:rsidR="00072AC0" w:rsidRDefault="00072AC0" w:rsidP="00072AC0">
      <w:pPr>
        <w:rPr>
          <w:rFonts w:ascii="Aptos" w:hAnsi="Aptos" w:cs="Calibri"/>
          <w:color w:val="000000"/>
        </w:rPr>
      </w:pPr>
      <w:r w:rsidRPr="007823CF">
        <w:rPr>
          <w:rFonts w:ascii="Aptos" w:hAnsi="Aptos" w:cs="Calibri"/>
          <w:color w:val="000000"/>
        </w:rPr>
        <w:t>The institution should include information and analysis on the following items related to each degree offered at the institution</w:t>
      </w:r>
      <w:r>
        <w:rPr>
          <w:rFonts w:ascii="Aptos" w:hAnsi="Aptos" w:cs="Calibri"/>
          <w:color w:val="000000"/>
        </w:rPr>
        <w:t xml:space="preserve"> in brief, summary, or tabular format (note that Site Visit Team Members may be provided with past Program Reviews, Monitoring Reports, or other information from Council for context)</w:t>
      </w:r>
      <w:r w:rsidRPr="007823CF">
        <w:rPr>
          <w:rFonts w:ascii="Aptos" w:hAnsi="Aptos" w:cs="Calibri"/>
          <w:color w:val="000000"/>
        </w:rPr>
        <w:t>:</w:t>
      </w:r>
    </w:p>
    <w:p w14:paraId="50840383" w14:textId="77777777" w:rsidR="00072AC0" w:rsidRPr="007823CF" w:rsidRDefault="00072AC0" w:rsidP="00072AC0">
      <w:pPr>
        <w:rPr>
          <w:rFonts w:ascii="Aptos" w:hAnsi="Aptos" w:cs="Calibri"/>
          <w:color w:val="000000"/>
        </w:rPr>
      </w:pPr>
    </w:p>
    <w:p w14:paraId="7387896F" w14:textId="77777777" w:rsidR="00072AC0" w:rsidRPr="007823CF" w:rsidRDefault="00072AC0" w:rsidP="00B45A45">
      <w:pPr>
        <w:pStyle w:val="ListParagraph"/>
        <w:numPr>
          <w:ilvl w:val="0"/>
          <w:numId w:val="33"/>
        </w:numPr>
        <w:rPr>
          <w:rFonts w:ascii="Aptos" w:hAnsi="Aptos" w:cs="Calibri"/>
          <w:color w:val="000000"/>
        </w:rPr>
      </w:pPr>
      <w:r w:rsidRPr="007823CF">
        <w:rPr>
          <w:rFonts w:ascii="Aptos" w:hAnsi="Aptos" w:cs="Calibri"/>
          <w:color w:val="000000"/>
        </w:rPr>
        <w:t xml:space="preserve">Summary information for each degree program, by major (4 Year) or concentration (3 Year), currently offered. This should include headcounts, FLEs, number of graduates, student retention, etc. (See Sample Table, below). </w:t>
      </w:r>
      <w:r>
        <w:rPr>
          <w:rFonts w:ascii="Aptos" w:hAnsi="Aptos" w:cs="Calibri"/>
          <w:color w:val="000000"/>
        </w:rPr>
        <w:t>Summary information should also include:</w:t>
      </w:r>
    </w:p>
    <w:p w14:paraId="31B06727" w14:textId="77777777" w:rsidR="00072AC0" w:rsidRPr="007823CF" w:rsidRDefault="00072AC0" w:rsidP="00B45A45">
      <w:pPr>
        <w:pStyle w:val="ListParagraph"/>
        <w:numPr>
          <w:ilvl w:val="1"/>
          <w:numId w:val="33"/>
        </w:numPr>
        <w:rPr>
          <w:rFonts w:ascii="Aptos" w:hAnsi="Aptos" w:cs="Calibri"/>
          <w:color w:val="000000"/>
        </w:rPr>
      </w:pPr>
      <w:r w:rsidRPr="007823CF">
        <w:rPr>
          <w:rFonts w:ascii="Aptos" w:hAnsi="Aptos" w:cs="Calibri"/>
          <w:color w:val="000000"/>
        </w:rPr>
        <w:t>Grade distributions</w:t>
      </w:r>
    </w:p>
    <w:p w14:paraId="57721883" w14:textId="77777777" w:rsidR="00072AC0" w:rsidRPr="007823CF" w:rsidRDefault="00072AC0" w:rsidP="00B45A45">
      <w:pPr>
        <w:pStyle w:val="ListParagraph"/>
        <w:numPr>
          <w:ilvl w:val="1"/>
          <w:numId w:val="33"/>
        </w:numPr>
        <w:rPr>
          <w:rFonts w:ascii="Aptos" w:hAnsi="Aptos" w:cs="Calibri"/>
          <w:color w:val="000000"/>
        </w:rPr>
      </w:pPr>
      <w:r w:rsidRPr="007823CF">
        <w:rPr>
          <w:rFonts w:ascii="Aptos" w:hAnsi="Aptos" w:cs="Calibri"/>
          <w:color w:val="000000"/>
        </w:rPr>
        <w:t>Class-size analysis and student-instructor ratio</w:t>
      </w:r>
    </w:p>
    <w:p w14:paraId="4F232F28" w14:textId="77777777" w:rsidR="00072AC0" w:rsidRPr="007823CF" w:rsidRDefault="00072AC0" w:rsidP="00B45A45">
      <w:pPr>
        <w:pStyle w:val="ListParagraph"/>
        <w:numPr>
          <w:ilvl w:val="1"/>
          <w:numId w:val="33"/>
        </w:numPr>
        <w:rPr>
          <w:rFonts w:ascii="Aptos" w:hAnsi="Aptos" w:cs="Calibri"/>
          <w:color w:val="000000"/>
        </w:rPr>
      </w:pPr>
      <w:r w:rsidRPr="007823CF">
        <w:rPr>
          <w:rFonts w:ascii="Aptos" w:hAnsi="Aptos" w:cs="Calibri"/>
          <w:color w:val="000000"/>
        </w:rPr>
        <w:t xml:space="preserve">Transfer </w:t>
      </w:r>
    </w:p>
    <w:p w14:paraId="13D4FC02" w14:textId="77777777" w:rsidR="00072AC0" w:rsidRPr="007823CF" w:rsidRDefault="00072AC0" w:rsidP="00B45A45">
      <w:pPr>
        <w:pStyle w:val="ListParagraph"/>
        <w:numPr>
          <w:ilvl w:val="2"/>
          <w:numId w:val="33"/>
        </w:numPr>
        <w:rPr>
          <w:rFonts w:ascii="Aptos" w:hAnsi="Aptos" w:cs="Calibri"/>
          <w:color w:val="000000"/>
        </w:rPr>
      </w:pPr>
      <w:r w:rsidRPr="007823CF">
        <w:rPr>
          <w:rFonts w:ascii="Aptos" w:hAnsi="Aptos" w:cs="Calibri"/>
          <w:color w:val="000000"/>
        </w:rPr>
        <w:t xml:space="preserve">Transfer into approved degree programs from other institutions </w:t>
      </w:r>
    </w:p>
    <w:p w14:paraId="6CD49079" w14:textId="77777777" w:rsidR="00072AC0" w:rsidRPr="007823CF" w:rsidRDefault="00072AC0" w:rsidP="00B45A45">
      <w:pPr>
        <w:pStyle w:val="ListParagraph"/>
        <w:numPr>
          <w:ilvl w:val="2"/>
          <w:numId w:val="33"/>
        </w:numPr>
        <w:rPr>
          <w:rFonts w:ascii="Aptos" w:hAnsi="Aptos" w:cs="Calibri"/>
          <w:color w:val="000000"/>
        </w:rPr>
      </w:pPr>
      <w:r w:rsidRPr="007823CF">
        <w:rPr>
          <w:rFonts w:ascii="Aptos" w:hAnsi="Aptos" w:cs="Calibri"/>
          <w:color w:val="000000"/>
        </w:rPr>
        <w:t>Transferability of course credits to other educational institutions and arrangements, if any, with respect to acceptance of approved degree programs for admission to graduate or professional programs</w:t>
      </w:r>
    </w:p>
    <w:p w14:paraId="31B75131" w14:textId="77777777" w:rsidR="00072AC0" w:rsidRPr="007823CF" w:rsidRDefault="00072AC0" w:rsidP="00B45A45">
      <w:pPr>
        <w:pStyle w:val="ListParagraph"/>
        <w:numPr>
          <w:ilvl w:val="0"/>
          <w:numId w:val="33"/>
        </w:numPr>
        <w:rPr>
          <w:rFonts w:ascii="Aptos" w:hAnsi="Aptos" w:cs="Calibri"/>
          <w:color w:val="000000"/>
        </w:rPr>
      </w:pPr>
      <w:r w:rsidRPr="007823CF">
        <w:rPr>
          <w:rFonts w:ascii="Aptos" w:hAnsi="Aptos" w:cs="Calibri"/>
          <w:color w:val="000000"/>
        </w:rPr>
        <w:t>Advisory Bodies: Information on any advisory bodies, including their composition and purpose</w:t>
      </w:r>
    </w:p>
    <w:p w14:paraId="60B2998B" w14:textId="77777777" w:rsidR="00072AC0" w:rsidRPr="007823CF" w:rsidRDefault="00072AC0" w:rsidP="00B45A45">
      <w:pPr>
        <w:pStyle w:val="ListParagraph"/>
        <w:numPr>
          <w:ilvl w:val="0"/>
          <w:numId w:val="33"/>
        </w:numPr>
        <w:rPr>
          <w:rFonts w:ascii="Aptos" w:hAnsi="Aptos" w:cs="Calibri"/>
          <w:color w:val="000000"/>
        </w:rPr>
      </w:pPr>
      <w:r w:rsidRPr="007823CF">
        <w:rPr>
          <w:rFonts w:ascii="Aptos" w:hAnsi="Aptos" w:cs="Calibri"/>
          <w:color w:val="000000"/>
        </w:rPr>
        <w:t>Performance Indicators</w:t>
      </w:r>
    </w:p>
    <w:p w14:paraId="3EB9540B" w14:textId="77777777" w:rsidR="00072AC0" w:rsidRPr="007823CF" w:rsidRDefault="00072AC0" w:rsidP="00B45A45">
      <w:pPr>
        <w:pStyle w:val="ListParagraph"/>
        <w:numPr>
          <w:ilvl w:val="1"/>
          <w:numId w:val="33"/>
        </w:numPr>
        <w:rPr>
          <w:rFonts w:ascii="Aptos" w:hAnsi="Aptos" w:cs="Calibri"/>
          <w:color w:val="000000"/>
        </w:rPr>
      </w:pPr>
      <w:r w:rsidRPr="007823CF">
        <w:rPr>
          <w:rFonts w:ascii="Aptos" w:hAnsi="Aptos" w:cs="Calibri"/>
          <w:color w:val="000000"/>
        </w:rPr>
        <w:t>Historical performance of graduates such as the number going on to further post-secondary studies, number going on to employment, awards received, pass rates on licensing or professional exams, etc.</w:t>
      </w:r>
    </w:p>
    <w:p w14:paraId="66DA0F13" w14:textId="77777777" w:rsidR="00072AC0" w:rsidRPr="007823CF" w:rsidRDefault="00072AC0" w:rsidP="00B45A45">
      <w:pPr>
        <w:pStyle w:val="ListParagraph"/>
        <w:numPr>
          <w:ilvl w:val="1"/>
          <w:numId w:val="33"/>
        </w:numPr>
        <w:rPr>
          <w:rFonts w:ascii="Aptos" w:hAnsi="Aptos" w:cs="Calibri"/>
          <w:color w:val="000000"/>
        </w:rPr>
      </w:pPr>
      <w:r w:rsidRPr="007823CF">
        <w:rPr>
          <w:rFonts w:ascii="Aptos" w:hAnsi="Aptos" w:cs="Calibri"/>
          <w:color w:val="000000"/>
        </w:rPr>
        <w:t>Feedback from students and alumni including, where appropriate, provincial graduate satisfaction surveys; Student Satisfaction data by program</w:t>
      </w:r>
    </w:p>
    <w:p w14:paraId="56812704" w14:textId="77777777" w:rsidR="00072AC0" w:rsidRPr="007823CF" w:rsidRDefault="00072AC0" w:rsidP="00B45A45">
      <w:pPr>
        <w:pStyle w:val="ListParagraph"/>
        <w:numPr>
          <w:ilvl w:val="1"/>
          <w:numId w:val="33"/>
        </w:numPr>
        <w:rPr>
          <w:rFonts w:ascii="Aptos" w:hAnsi="Aptos" w:cs="Calibri"/>
          <w:color w:val="000000"/>
        </w:rPr>
      </w:pPr>
      <w:r w:rsidRPr="007823CF">
        <w:rPr>
          <w:rFonts w:ascii="Aptos" w:hAnsi="Aptos" w:cs="Calibri"/>
          <w:color w:val="000000"/>
        </w:rPr>
        <w:t>Historical performance and outcomes of the institution in providing learning and support to students in degree programs – provide performance indicators and targets</w:t>
      </w:r>
    </w:p>
    <w:p w14:paraId="33C2997F" w14:textId="77777777" w:rsidR="00072AC0" w:rsidRPr="00464408" w:rsidRDefault="00072AC0" w:rsidP="00B45A45">
      <w:pPr>
        <w:pStyle w:val="ListParagraph"/>
        <w:numPr>
          <w:ilvl w:val="0"/>
          <w:numId w:val="33"/>
        </w:numPr>
        <w:rPr>
          <w:rFonts w:ascii="Aptos" w:hAnsi="Aptos" w:cs="Calibri"/>
          <w:color w:val="000000"/>
        </w:rPr>
      </w:pPr>
      <w:r>
        <w:rPr>
          <w:rFonts w:ascii="Aptos" w:hAnsi="Aptos" w:cs="Calibri"/>
          <w:color w:val="000000"/>
        </w:rPr>
        <w:t>Analysis of h</w:t>
      </w:r>
      <w:r w:rsidRPr="007823CF">
        <w:rPr>
          <w:rFonts w:ascii="Aptos" w:hAnsi="Aptos" w:cs="Calibri"/>
          <w:color w:val="000000"/>
        </w:rPr>
        <w:t xml:space="preserve">ow implementation plans for each degree program have been met, or how they have changed; program accomplishments; </w:t>
      </w:r>
      <w:proofErr w:type="gramStart"/>
      <w:r w:rsidRPr="007823CF">
        <w:rPr>
          <w:rFonts w:ascii="Aptos" w:hAnsi="Aptos" w:cs="Calibri"/>
          <w:color w:val="000000"/>
        </w:rPr>
        <w:t>future plans</w:t>
      </w:r>
      <w:proofErr w:type="gramEnd"/>
      <w:r w:rsidRPr="007823CF">
        <w:rPr>
          <w:rFonts w:ascii="Aptos" w:hAnsi="Aptos" w:cs="Calibri"/>
          <w:color w:val="000000"/>
        </w:rPr>
        <w:t xml:space="preserve"> and priorities regarding curricula and instruction</w:t>
      </w:r>
      <w:r>
        <w:rPr>
          <w:rFonts w:ascii="Aptos" w:hAnsi="Aptos" w:cs="Calibri"/>
          <w:color w:val="000000"/>
        </w:rPr>
        <w:t xml:space="preserve">. This includes a summary, </w:t>
      </w:r>
      <w:r w:rsidRPr="00464408">
        <w:rPr>
          <w:rFonts w:ascii="Aptos" w:hAnsi="Aptos" w:cs="Calibri"/>
          <w:color w:val="000000"/>
        </w:rPr>
        <w:t xml:space="preserve">by degree, of progress in meeting Council’s expectations as noted in Outcomes Letters and communications with Council. </w:t>
      </w:r>
    </w:p>
    <w:p w14:paraId="4B877D32" w14:textId="77777777" w:rsidR="00072AC0" w:rsidRPr="007823CF" w:rsidRDefault="00072AC0" w:rsidP="00072AC0">
      <w:pPr>
        <w:spacing w:after="160"/>
        <w:rPr>
          <w:rFonts w:ascii="Aptos" w:hAnsi="Aptos" w:cs="Calibri"/>
          <w:i/>
          <w:iCs/>
          <w:color w:val="000000" w:themeColor="text1"/>
        </w:rPr>
      </w:pPr>
    </w:p>
    <w:p w14:paraId="74578B49" w14:textId="77777777" w:rsidR="00245DB5" w:rsidRDefault="00072AC0" w:rsidP="00245DB5">
      <w:pPr>
        <w:pStyle w:val="Heading4"/>
      </w:pPr>
      <w:r w:rsidRPr="007823CF">
        <w:lastRenderedPageBreak/>
        <w:t xml:space="preserve">Analysis of Strengths, Challenges, Changes, and Outstanding Issues: </w:t>
      </w:r>
    </w:p>
    <w:p w14:paraId="27DABBC3" w14:textId="6C7C3704" w:rsidR="00072AC0" w:rsidRPr="007823CF" w:rsidRDefault="00072AC0" w:rsidP="00072AC0">
      <w:pPr>
        <w:spacing w:after="160"/>
        <w:rPr>
          <w:rFonts w:ascii="Aptos" w:hAnsi="Aptos" w:cs="Calibri"/>
          <w:b/>
          <w:bCs/>
          <w:i/>
          <w:iCs/>
          <w:color w:val="000000"/>
        </w:rPr>
      </w:pPr>
      <w:r w:rsidRPr="007823CF">
        <w:rPr>
          <w:rFonts w:ascii="Aptos" w:hAnsi="Aptos" w:cs="Calibri"/>
          <w:i/>
          <w:iCs/>
          <w:color w:val="000000" w:themeColor="text1"/>
        </w:rPr>
        <w:t xml:space="preserve">The Institution should provide a reflective and critical analysis of their degree programming and the successes and challenges of each with insight into the institution’s responses to maintaining, sustaining, and enhancing degree programming at the institution. </w:t>
      </w:r>
    </w:p>
    <w:p w14:paraId="0D61DE17" w14:textId="77777777" w:rsidR="00072AC0" w:rsidRPr="00762FDF" w:rsidRDefault="00072AC0" w:rsidP="00072AC0">
      <w:pPr>
        <w:pStyle w:val="bodyindent"/>
        <w:ind w:left="0" w:firstLine="0"/>
        <w:rPr>
          <w:rFonts w:ascii="Aptos" w:hAnsi="Aptos"/>
        </w:rPr>
      </w:pPr>
    </w:p>
    <w:p w14:paraId="7E91DF4F" w14:textId="77777777" w:rsidR="00072AC0" w:rsidRPr="00321D03" w:rsidRDefault="00072AC0" w:rsidP="00321D03">
      <w:pPr>
        <w:pStyle w:val="Heading4"/>
      </w:pPr>
      <w:r w:rsidRPr="00321D03">
        <w:t>Sample Table Degree Profiles</w:t>
      </w:r>
    </w:p>
    <w:p w14:paraId="3D30DA6D" w14:textId="77777777" w:rsidR="00072AC0" w:rsidRPr="00762FDF" w:rsidRDefault="00072AC0" w:rsidP="00072AC0">
      <w:pPr>
        <w:pStyle w:val="bodyindent"/>
        <w:ind w:left="0" w:firstLine="0"/>
        <w:rPr>
          <w:rFonts w:ascii="Aptos" w:hAnsi="Aptos"/>
        </w:rPr>
      </w:pPr>
    </w:p>
    <w:tbl>
      <w:tblPr>
        <w:tblStyle w:val="TableGrid"/>
        <w:tblW w:w="5000" w:type="pct"/>
        <w:tblLook w:val="04A0" w:firstRow="1" w:lastRow="0" w:firstColumn="1" w:lastColumn="0" w:noHBand="0" w:noVBand="1"/>
      </w:tblPr>
      <w:tblGrid>
        <w:gridCol w:w="1199"/>
        <w:gridCol w:w="1388"/>
        <w:gridCol w:w="1084"/>
        <w:gridCol w:w="1505"/>
        <w:gridCol w:w="1280"/>
        <w:gridCol w:w="1338"/>
        <w:gridCol w:w="1556"/>
      </w:tblGrid>
      <w:tr w:rsidR="00321D03" w:rsidRPr="00762FDF" w14:paraId="1C975923" w14:textId="77777777" w:rsidTr="00321D03">
        <w:tc>
          <w:tcPr>
            <w:tcW w:w="1150" w:type="dxa"/>
            <w:shd w:val="clear" w:color="auto" w:fill="EAF6FC"/>
          </w:tcPr>
          <w:p w14:paraId="163863D6" w14:textId="77777777" w:rsidR="00072AC0" w:rsidRPr="007823CF" w:rsidRDefault="00072AC0" w:rsidP="007D5177">
            <w:pPr>
              <w:pStyle w:val="bodyindent"/>
              <w:ind w:left="0" w:firstLine="0"/>
              <w:jc w:val="center"/>
              <w:rPr>
                <w:rFonts w:ascii="Aptos" w:hAnsi="Aptos"/>
                <w:b/>
                <w:bCs/>
              </w:rPr>
            </w:pPr>
            <w:r w:rsidRPr="007823CF">
              <w:rPr>
                <w:rFonts w:ascii="Aptos" w:hAnsi="Aptos"/>
                <w:b/>
                <w:bCs/>
              </w:rPr>
              <w:t>Degree or Major</w:t>
            </w:r>
          </w:p>
        </w:tc>
        <w:tc>
          <w:tcPr>
            <w:tcW w:w="1283" w:type="dxa"/>
            <w:shd w:val="clear" w:color="auto" w:fill="EAF6FC"/>
          </w:tcPr>
          <w:p w14:paraId="0C5AD339" w14:textId="7B9FD780" w:rsidR="00072AC0" w:rsidRPr="007823CF" w:rsidRDefault="00072AC0" w:rsidP="007D5177">
            <w:pPr>
              <w:pStyle w:val="bodyindent"/>
              <w:ind w:left="0" w:firstLine="0"/>
              <w:jc w:val="center"/>
              <w:rPr>
                <w:rFonts w:ascii="Aptos" w:hAnsi="Aptos"/>
                <w:b/>
                <w:bCs/>
              </w:rPr>
            </w:pPr>
            <w:r>
              <w:rPr>
                <w:rFonts w:ascii="Aptos" w:hAnsi="Aptos"/>
                <w:b/>
                <w:bCs/>
              </w:rPr>
              <w:t>Total</w:t>
            </w:r>
            <w:r w:rsidR="00321D03">
              <w:rPr>
                <w:rFonts w:ascii="Aptos" w:hAnsi="Aptos"/>
                <w:b/>
                <w:bCs/>
              </w:rPr>
              <w:t xml:space="preserve"> </w:t>
            </w:r>
            <w:r w:rsidRPr="007823CF">
              <w:rPr>
                <w:rFonts w:ascii="Aptos" w:hAnsi="Aptos"/>
                <w:b/>
                <w:bCs/>
              </w:rPr>
              <w:t>Headcount</w:t>
            </w:r>
            <w:r>
              <w:rPr>
                <w:rFonts w:ascii="Aptos" w:hAnsi="Aptos"/>
                <w:b/>
                <w:bCs/>
              </w:rPr>
              <w:t xml:space="preserve"> (All Years)</w:t>
            </w:r>
          </w:p>
        </w:tc>
        <w:tc>
          <w:tcPr>
            <w:tcW w:w="1039" w:type="dxa"/>
            <w:shd w:val="clear" w:color="auto" w:fill="EAF6FC"/>
          </w:tcPr>
          <w:p w14:paraId="1365FA51" w14:textId="77777777" w:rsidR="00072AC0" w:rsidRPr="007823CF" w:rsidRDefault="00072AC0" w:rsidP="007D5177">
            <w:pPr>
              <w:pStyle w:val="bodyindent"/>
              <w:ind w:left="0" w:firstLine="0"/>
              <w:jc w:val="center"/>
              <w:rPr>
                <w:rFonts w:ascii="Aptos" w:hAnsi="Aptos"/>
                <w:b/>
                <w:bCs/>
              </w:rPr>
            </w:pPr>
            <w:r>
              <w:rPr>
                <w:rFonts w:ascii="Aptos" w:hAnsi="Aptos"/>
                <w:b/>
                <w:bCs/>
              </w:rPr>
              <w:t xml:space="preserve">Total </w:t>
            </w:r>
            <w:r w:rsidRPr="007823CF">
              <w:rPr>
                <w:rFonts w:ascii="Aptos" w:hAnsi="Aptos"/>
                <w:b/>
                <w:bCs/>
              </w:rPr>
              <w:t>FLE</w:t>
            </w:r>
            <w:r>
              <w:rPr>
                <w:rFonts w:ascii="Aptos" w:hAnsi="Aptos"/>
                <w:b/>
                <w:bCs/>
              </w:rPr>
              <w:t xml:space="preserve"> (All Years)</w:t>
            </w:r>
          </w:p>
        </w:tc>
        <w:tc>
          <w:tcPr>
            <w:tcW w:w="1242" w:type="dxa"/>
            <w:shd w:val="clear" w:color="auto" w:fill="EAF6FC"/>
          </w:tcPr>
          <w:p w14:paraId="4A40A947" w14:textId="77777777" w:rsidR="00072AC0" w:rsidRPr="007823CF" w:rsidRDefault="00072AC0" w:rsidP="007D5177">
            <w:pPr>
              <w:pStyle w:val="bodyindent"/>
              <w:ind w:left="0" w:firstLine="0"/>
              <w:jc w:val="center"/>
              <w:rPr>
                <w:rFonts w:ascii="Aptos" w:hAnsi="Aptos"/>
                <w:b/>
                <w:bCs/>
              </w:rPr>
            </w:pPr>
            <w:r w:rsidRPr="007823CF">
              <w:rPr>
                <w:rFonts w:ascii="Aptos" w:hAnsi="Aptos"/>
                <w:b/>
                <w:bCs/>
              </w:rPr>
              <w:t>Graduates</w:t>
            </w:r>
            <w:r>
              <w:rPr>
                <w:rFonts w:ascii="Aptos" w:hAnsi="Aptos"/>
                <w:b/>
                <w:bCs/>
              </w:rPr>
              <w:t xml:space="preserve"> (Total Cumulative)</w:t>
            </w:r>
          </w:p>
        </w:tc>
        <w:tc>
          <w:tcPr>
            <w:tcW w:w="1227" w:type="dxa"/>
            <w:shd w:val="clear" w:color="auto" w:fill="EAF6FC"/>
          </w:tcPr>
          <w:p w14:paraId="2DAAD6F2" w14:textId="77777777" w:rsidR="00072AC0" w:rsidRPr="007823CF" w:rsidRDefault="00072AC0" w:rsidP="007D5177">
            <w:pPr>
              <w:pStyle w:val="bodyindent"/>
              <w:ind w:left="0" w:firstLine="0"/>
              <w:jc w:val="center"/>
              <w:rPr>
                <w:rFonts w:ascii="Aptos" w:hAnsi="Aptos"/>
                <w:b/>
                <w:bCs/>
              </w:rPr>
            </w:pPr>
            <w:r w:rsidRPr="007823CF">
              <w:rPr>
                <w:rFonts w:ascii="Aptos" w:hAnsi="Aptos"/>
                <w:b/>
                <w:bCs/>
              </w:rPr>
              <w:t>Student Retention</w:t>
            </w:r>
          </w:p>
        </w:tc>
        <w:tc>
          <w:tcPr>
            <w:tcW w:w="1240" w:type="dxa"/>
            <w:shd w:val="clear" w:color="auto" w:fill="EAF6FC"/>
          </w:tcPr>
          <w:p w14:paraId="0E04C6B4" w14:textId="77777777" w:rsidR="00072AC0" w:rsidRPr="007823CF" w:rsidRDefault="00072AC0" w:rsidP="007D5177">
            <w:pPr>
              <w:pStyle w:val="bodyindent"/>
              <w:ind w:left="0" w:firstLine="0"/>
              <w:jc w:val="center"/>
              <w:rPr>
                <w:rFonts w:ascii="Aptos" w:hAnsi="Aptos"/>
                <w:b/>
                <w:bCs/>
              </w:rPr>
            </w:pPr>
            <w:r w:rsidRPr="007823CF">
              <w:rPr>
                <w:rFonts w:ascii="Aptos" w:hAnsi="Aptos"/>
                <w:b/>
                <w:bCs/>
              </w:rPr>
              <w:t>Instructor: Student Ratio</w:t>
            </w:r>
          </w:p>
        </w:tc>
        <w:tc>
          <w:tcPr>
            <w:tcW w:w="1439" w:type="dxa"/>
            <w:shd w:val="clear" w:color="auto" w:fill="EAF6FC"/>
          </w:tcPr>
          <w:p w14:paraId="68479120" w14:textId="77777777" w:rsidR="00072AC0" w:rsidRPr="007823CF" w:rsidRDefault="00072AC0" w:rsidP="007D5177">
            <w:pPr>
              <w:pStyle w:val="bodyindent"/>
              <w:ind w:left="0" w:firstLine="0"/>
              <w:jc w:val="center"/>
              <w:rPr>
                <w:rFonts w:ascii="Aptos" w:hAnsi="Aptos"/>
                <w:b/>
                <w:bCs/>
              </w:rPr>
            </w:pPr>
            <w:r w:rsidRPr="007823CF">
              <w:rPr>
                <w:rFonts w:ascii="Aptos" w:hAnsi="Aptos"/>
                <w:b/>
                <w:bCs/>
              </w:rPr>
              <w:t>Employment</w:t>
            </w:r>
          </w:p>
        </w:tc>
      </w:tr>
      <w:tr w:rsidR="00072AC0" w:rsidRPr="00762FDF" w14:paraId="34417316" w14:textId="77777777" w:rsidTr="007D5177">
        <w:tc>
          <w:tcPr>
            <w:tcW w:w="1150" w:type="dxa"/>
          </w:tcPr>
          <w:p w14:paraId="75434564" w14:textId="77777777" w:rsidR="00072AC0" w:rsidRPr="00762FDF" w:rsidRDefault="00072AC0" w:rsidP="007D5177">
            <w:pPr>
              <w:pStyle w:val="bodyindent"/>
              <w:ind w:left="0" w:firstLine="0"/>
              <w:rPr>
                <w:rFonts w:ascii="Aptos" w:hAnsi="Aptos"/>
              </w:rPr>
            </w:pPr>
            <w:r w:rsidRPr="00762FDF">
              <w:rPr>
                <w:rFonts w:ascii="Aptos" w:hAnsi="Aptos"/>
              </w:rPr>
              <w:t>Degree 1, Major 1</w:t>
            </w:r>
          </w:p>
        </w:tc>
        <w:tc>
          <w:tcPr>
            <w:tcW w:w="1283" w:type="dxa"/>
          </w:tcPr>
          <w:p w14:paraId="30C9F794" w14:textId="77777777" w:rsidR="00072AC0" w:rsidRPr="00762FDF" w:rsidRDefault="00072AC0" w:rsidP="007D5177">
            <w:pPr>
              <w:pStyle w:val="bodyindent"/>
              <w:ind w:left="0" w:firstLine="0"/>
              <w:rPr>
                <w:rFonts w:ascii="Aptos" w:hAnsi="Aptos"/>
              </w:rPr>
            </w:pPr>
            <w:r w:rsidRPr="00762FDF">
              <w:rPr>
                <w:rFonts w:ascii="Aptos" w:hAnsi="Aptos"/>
              </w:rPr>
              <w:t>122</w:t>
            </w:r>
          </w:p>
        </w:tc>
        <w:tc>
          <w:tcPr>
            <w:tcW w:w="1039" w:type="dxa"/>
          </w:tcPr>
          <w:p w14:paraId="4F2BB21F" w14:textId="77777777" w:rsidR="00072AC0" w:rsidRPr="00762FDF" w:rsidRDefault="00072AC0" w:rsidP="007D5177">
            <w:pPr>
              <w:pStyle w:val="bodyindent"/>
              <w:ind w:left="0" w:firstLine="0"/>
              <w:rPr>
                <w:rFonts w:ascii="Aptos" w:hAnsi="Aptos"/>
              </w:rPr>
            </w:pPr>
            <w:r w:rsidRPr="00762FDF">
              <w:rPr>
                <w:rFonts w:ascii="Aptos" w:hAnsi="Aptos"/>
              </w:rPr>
              <w:t>98</w:t>
            </w:r>
          </w:p>
        </w:tc>
        <w:tc>
          <w:tcPr>
            <w:tcW w:w="1242" w:type="dxa"/>
          </w:tcPr>
          <w:p w14:paraId="5A5D226E" w14:textId="77777777" w:rsidR="00072AC0" w:rsidRPr="00762FDF" w:rsidRDefault="00072AC0" w:rsidP="007D5177">
            <w:pPr>
              <w:pStyle w:val="bodyindent"/>
              <w:ind w:left="0" w:firstLine="0"/>
              <w:rPr>
                <w:rFonts w:ascii="Aptos" w:hAnsi="Aptos"/>
              </w:rPr>
            </w:pPr>
            <w:r>
              <w:rPr>
                <w:rFonts w:ascii="Aptos" w:hAnsi="Aptos"/>
              </w:rPr>
              <w:t>82</w:t>
            </w:r>
          </w:p>
        </w:tc>
        <w:tc>
          <w:tcPr>
            <w:tcW w:w="1227" w:type="dxa"/>
          </w:tcPr>
          <w:p w14:paraId="41FEC7A1" w14:textId="77777777" w:rsidR="00072AC0" w:rsidRPr="00762FDF" w:rsidRDefault="00072AC0" w:rsidP="007D5177">
            <w:pPr>
              <w:pStyle w:val="bodyindent"/>
              <w:ind w:left="0" w:firstLine="0"/>
              <w:rPr>
                <w:rFonts w:ascii="Aptos" w:hAnsi="Aptos"/>
              </w:rPr>
            </w:pPr>
            <w:r w:rsidRPr="00762FDF">
              <w:rPr>
                <w:rFonts w:ascii="Aptos" w:hAnsi="Aptos"/>
              </w:rPr>
              <w:t>82%</w:t>
            </w:r>
          </w:p>
        </w:tc>
        <w:tc>
          <w:tcPr>
            <w:tcW w:w="1240" w:type="dxa"/>
          </w:tcPr>
          <w:p w14:paraId="663D3404" w14:textId="77777777" w:rsidR="00072AC0" w:rsidRPr="00762FDF" w:rsidRDefault="00072AC0" w:rsidP="007D5177">
            <w:pPr>
              <w:pStyle w:val="bodyindent"/>
              <w:ind w:left="0" w:firstLine="0"/>
              <w:rPr>
                <w:rFonts w:ascii="Aptos" w:hAnsi="Aptos"/>
              </w:rPr>
            </w:pPr>
            <w:r w:rsidRPr="00762FDF">
              <w:rPr>
                <w:rFonts w:ascii="Aptos" w:hAnsi="Aptos"/>
              </w:rPr>
              <w:t>1:40</w:t>
            </w:r>
          </w:p>
        </w:tc>
        <w:tc>
          <w:tcPr>
            <w:tcW w:w="1439" w:type="dxa"/>
          </w:tcPr>
          <w:p w14:paraId="55017710" w14:textId="77777777" w:rsidR="00072AC0" w:rsidRPr="00762FDF" w:rsidRDefault="00072AC0" w:rsidP="007D5177">
            <w:pPr>
              <w:pStyle w:val="bodyindent"/>
              <w:ind w:left="0" w:firstLine="0"/>
              <w:rPr>
                <w:rFonts w:ascii="Aptos" w:hAnsi="Aptos"/>
              </w:rPr>
            </w:pPr>
            <w:r w:rsidRPr="00762FDF">
              <w:rPr>
                <w:rFonts w:ascii="Aptos" w:hAnsi="Aptos"/>
              </w:rPr>
              <w:t>92%</w:t>
            </w:r>
          </w:p>
        </w:tc>
      </w:tr>
      <w:tr w:rsidR="00072AC0" w:rsidRPr="00762FDF" w14:paraId="51BEFD3D" w14:textId="77777777" w:rsidTr="007D5177">
        <w:tc>
          <w:tcPr>
            <w:tcW w:w="1150" w:type="dxa"/>
          </w:tcPr>
          <w:p w14:paraId="4DE8D767" w14:textId="77777777" w:rsidR="00072AC0" w:rsidRPr="00762FDF" w:rsidRDefault="00072AC0" w:rsidP="007D5177">
            <w:pPr>
              <w:pStyle w:val="bodyindent"/>
              <w:ind w:left="0" w:firstLine="0"/>
              <w:rPr>
                <w:rFonts w:ascii="Aptos" w:hAnsi="Aptos"/>
              </w:rPr>
            </w:pPr>
            <w:r w:rsidRPr="00762FDF">
              <w:rPr>
                <w:rFonts w:ascii="Aptos" w:hAnsi="Aptos"/>
              </w:rPr>
              <w:t>Degree 1, Major 2</w:t>
            </w:r>
          </w:p>
        </w:tc>
        <w:tc>
          <w:tcPr>
            <w:tcW w:w="1283" w:type="dxa"/>
          </w:tcPr>
          <w:p w14:paraId="789C5E09" w14:textId="77777777" w:rsidR="00072AC0" w:rsidRPr="00762FDF" w:rsidRDefault="00072AC0" w:rsidP="007D5177">
            <w:pPr>
              <w:pStyle w:val="bodyindent"/>
              <w:ind w:left="0" w:firstLine="0"/>
              <w:rPr>
                <w:rFonts w:ascii="Aptos" w:hAnsi="Aptos"/>
              </w:rPr>
            </w:pPr>
            <w:r w:rsidRPr="00762FDF">
              <w:rPr>
                <w:rFonts w:ascii="Aptos" w:hAnsi="Aptos"/>
              </w:rPr>
              <w:t>122</w:t>
            </w:r>
          </w:p>
        </w:tc>
        <w:tc>
          <w:tcPr>
            <w:tcW w:w="1039" w:type="dxa"/>
          </w:tcPr>
          <w:p w14:paraId="21D07462" w14:textId="77777777" w:rsidR="00072AC0" w:rsidRPr="00762FDF" w:rsidRDefault="00072AC0" w:rsidP="007D5177">
            <w:pPr>
              <w:pStyle w:val="bodyindent"/>
              <w:ind w:left="0" w:firstLine="0"/>
              <w:rPr>
                <w:rFonts w:ascii="Aptos" w:hAnsi="Aptos"/>
              </w:rPr>
            </w:pPr>
            <w:r w:rsidRPr="00762FDF">
              <w:rPr>
                <w:rFonts w:ascii="Aptos" w:hAnsi="Aptos"/>
              </w:rPr>
              <w:t>102</w:t>
            </w:r>
          </w:p>
        </w:tc>
        <w:tc>
          <w:tcPr>
            <w:tcW w:w="1242" w:type="dxa"/>
          </w:tcPr>
          <w:p w14:paraId="550DA9D8" w14:textId="77777777" w:rsidR="00072AC0" w:rsidRPr="00762FDF" w:rsidRDefault="00072AC0" w:rsidP="007D5177">
            <w:pPr>
              <w:pStyle w:val="bodyindent"/>
              <w:ind w:left="0" w:firstLine="0"/>
              <w:rPr>
                <w:rFonts w:ascii="Aptos" w:hAnsi="Aptos"/>
              </w:rPr>
            </w:pPr>
            <w:r>
              <w:rPr>
                <w:rFonts w:ascii="Aptos" w:hAnsi="Aptos"/>
              </w:rPr>
              <w:t>98</w:t>
            </w:r>
          </w:p>
        </w:tc>
        <w:tc>
          <w:tcPr>
            <w:tcW w:w="1227" w:type="dxa"/>
          </w:tcPr>
          <w:p w14:paraId="08399FEF" w14:textId="77777777" w:rsidR="00072AC0" w:rsidRPr="00762FDF" w:rsidRDefault="00072AC0" w:rsidP="007D5177">
            <w:pPr>
              <w:pStyle w:val="bodyindent"/>
              <w:ind w:left="0" w:firstLine="0"/>
              <w:rPr>
                <w:rFonts w:ascii="Aptos" w:hAnsi="Aptos"/>
              </w:rPr>
            </w:pPr>
            <w:r w:rsidRPr="00762FDF">
              <w:rPr>
                <w:rFonts w:ascii="Aptos" w:hAnsi="Aptos"/>
              </w:rPr>
              <w:t>92%</w:t>
            </w:r>
          </w:p>
        </w:tc>
        <w:tc>
          <w:tcPr>
            <w:tcW w:w="1240" w:type="dxa"/>
          </w:tcPr>
          <w:p w14:paraId="25B94CD9" w14:textId="77777777" w:rsidR="00072AC0" w:rsidRPr="00762FDF" w:rsidRDefault="00072AC0" w:rsidP="007D5177">
            <w:pPr>
              <w:pStyle w:val="bodyindent"/>
              <w:ind w:left="0" w:firstLine="0"/>
              <w:rPr>
                <w:rFonts w:ascii="Aptos" w:hAnsi="Aptos"/>
              </w:rPr>
            </w:pPr>
            <w:r w:rsidRPr="00762FDF">
              <w:rPr>
                <w:rFonts w:ascii="Aptos" w:hAnsi="Aptos"/>
              </w:rPr>
              <w:t>1:35</w:t>
            </w:r>
          </w:p>
        </w:tc>
        <w:tc>
          <w:tcPr>
            <w:tcW w:w="1439" w:type="dxa"/>
          </w:tcPr>
          <w:p w14:paraId="50C5DD13" w14:textId="77777777" w:rsidR="00072AC0" w:rsidRPr="00762FDF" w:rsidRDefault="00072AC0" w:rsidP="007D5177">
            <w:pPr>
              <w:pStyle w:val="bodyindent"/>
              <w:ind w:left="0" w:firstLine="0"/>
              <w:rPr>
                <w:rFonts w:ascii="Aptos" w:hAnsi="Aptos"/>
              </w:rPr>
            </w:pPr>
            <w:r w:rsidRPr="00762FDF">
              <w:rPr>
                <w:rFonts w:ascii="Aptos" w:hAnsi="Aptos"/>
              </w:rPr>
              <w:t>89%</w:t>
            </w:r>
          </w:p>
        </w:tc>
      </w:tr>
      <w:tr w:rsidR="00072AC0" w:rsidRPr="00762FDF" w14:paraId="38AE09F5" w14:textId="77777777" w:rsidTr="007D5177">
        <w:tc>
          <w:tcPr>
            <w:tcW w:w="1150" w:type="dxa"/>
          </w:tcPr>
          <w:p w14:paraId="2705F71C" w14:textId="77777777" w:rsidR="00072AC0" w:rsidRPr="00762FDF" w:rsidRDefault="00072AC0" w:rsidP="007D5177">
            <w:pPr>
              <w:pStyle w:val="bodyindent"/>
              <w:ind w:left="0" w:firstLine="0"/>
              <w:rPr>
                <w:rFonts w:ascii="Aptos" w:hAnsi="Aptos"/>
              </w:rPr>
            </w:pPr>
            <w:r w:rsidRPr="00762FDF">
              <w:rPr>
                <w:rFonts w:ascii="Aptos" w:hAnsi="Aptos"/>
              </w:rPr>
              <w:t>Degree 2</w:t>
            </w:r>
          </w:p>
        </w:tc>
        <w:tc>
          <w:tcPr>
            <w:tcW w:w="1283" w:type="dxa"/>
          </w:tcPr>
          <w:p w14:paraId="2AE5C0DE" w14:textId="77777777" w:rsidR="00072AC0" w:rsidRPr="00762FDF" w:rsidRDefault="00072AC0" w:rsidP="007D5177">
            <w:pPr>
              <w:pStyle w:val="bodyindent"/>
              <w:ind w:left="0" w:firstLine="0"/>
              <w:rPr>
                <w:rFonts w:ascii="Aptos" w:hAnsi="Aptos"/>
              </w:rPr>
            </w:pPr>
            <w:r w:rsidRPr="00762FDF">
              <w:rPr>
                <w:rFonts w:ascii="Aptos" w:hAnsi="Aptos"/>
              </w:rPr>
              <w:t>122</w:t>
            </w:r>
          </w:p>
        </w:tc>
        <w:tc>
          <w:tcPr>
            <w:tcW w:w="1039" w:type="dxa"/>
          </w:tcPr>
          <w:p w14:paraId="4B24DA5E" w14:textId="77777777" w:rsidR="00072AC0" w:rsidRPr="00762FDF" w:rsidRDefault="00072AC0" w:rsidP="007D5177">
            <w:pPr>
              <w:pStyle w:val="bodyindent"/>
              <w:ind w:left="0" w:firstLine="0"/>
              <w:rPr>
                <w:rFonts w:ascii="Aptos" w:hAnsi="Aptos"/>
              </w:rPr>
            </w:pPr>
            <w:r w:rsidRPr="00762FDF">
              <w:rPr>
                <w:rFonts w:ascii="Aptos" w:hAnsi="Aptos"/>
              </w:rPr>
              <w:t>122</w:t>
            </w:r>
          </w:p>
        </w:tc>
        <w:tc>
          <w:tcPr>
            <w:tcW w:w="1242" w:type="dxa"/>
          </w:tcPr>
          <w:p w14:paraId="5FDA1A31" w14:textId="77777777" w:rsidR="00072AC0" w:rsidRPr="00762FDF" w:rsidRDefault="00072AC0" w:rsidP="007D5177">
            <w:pPr>
              <w:pStyle w:val="bodyindent"/>
              <w:ind w:left="0" w:firstLine="0"/>
              <w:rPr>
                <w:rFonts w:ascii="Aptos" w:hAnsi="Aptos"/>
              </w:rPr>
            </w:pPr>
            <w:r>
              <w:rPr>
                <w:rFonts w:ascii="Aptos" w:hAnsi="Aptos"/>
              </w:rPr>
              <w:t>120</w:t>
            </w:r>
          </w:p>
        </w:tc>
        <w:tc>
          <w:tcPr>
            <w:tcW w:w="1227" w:type="dxa"/>
          </w:tcPr>
          <w:p w14:paraId="4D2BC608" w14:textId="77777777" w:rsidR="00072AC0" w:rsidRPr="00762FDF" w:rsidRDefault="00072AC0" w:rsidP="007D5177">
            <w:pPr>
              <w:pStyle w:val="bodyindent"/>
              <w:ind w:left="0" w:firstLine="0"/>
              <w:rPr>
                <w:rFonts w:ascii="Aptos" w:hAnsi="Aptos"/>
              </w:rPr>
            </w:pPr>
            <w:r w:rsidRPr="00762FDF">
              <w:rPr>
                <w:rFonts w:ascii="Aptos" w:hAnsi="Aptos"/>
              </w:rPr>
              <w:t>98%</w:t>
            </w:r>
          </w:p>
        </w:tc>
        <w:tc>
          <w:tcPr>
            <w:tcW w:w="1240" w:type="dxa"/>
          </w:tcPr>
          <w:p w14:paraId="235900E4" w14:textId="77777777" w:rsidR="00072AC0" w:rsidRPr="00762FDF" w:rsidRDefault="00072AC0" w:rsidP="007D5177">
            <w:pPr>
              <w:pStyle w:val="bodyindent"/>
              <w:ind w:left="0" w:firstLine="0"/>
              <w:rPr>
                <w:rFonts w:ascii="Aptos" w:hAnsi="Aptos"/>
              </w:rPr>
            </w:pPr>
            <w:r w:rsidRPr="00762FDF">
              <w:rPr>
                <w:rFonts w:ascii="Aptos" w:hAnsi="Aptos"/>
              </w:rPr>
              <w:t>1</w:t>
            </w:r>
            <w:r w:rsidRPr="00762FDF">
              <w:rPr>
                <w:rFonts w:ascii="Aptos" w:hAnsi="Aptos"/>
                <w:vertAlign w:val="superscript"/>
              </w:rPr>
              <w:t>st</w:t>
            </w:r>
            <w:r w:rsidRPr="00762FDF">
              <w:rPr>
                <w:rFonts w:ascii="Aptos" w:hAnsi="Aptos"/>
              </w:rPr>
              <w:t xml:space="preserve"> Year: 1:50</w:t>
            </w:r>
          </w:p>
          <w:p w14:paraId="2883F875" w14:textId="77777777" w:rsidR="00072AC0" w:rsidRPr="00762FDF" w:rsidRDefault="00072AC0" w:rsidP="007D5177">
            <w:pPr>
              <w:pStyle w:val="bodyindent"/>
              <w:ind w:left="0" w:firstLine="0"/>
              <w:rPr>
                <w:rFonts w:ascii="Aptos" w:hAnsi="Aptos"/>
              </w:rPr>
            </w:pPr>
            <w:r w:rsidRPr="00762FDF">
              <w:rPr>
                <w:rFonts w:ascii="Aptos" w:hAnsi="Aptos"/>
              </w:rPr>
              <w:t>4</w:t>
            </w:r>
            <w:r w:rsidRPr="00762FDF">
              <w:rPr>
                <w:rFonts w:ascii="Aptos" w:hAnsi="Aptos"/>
                <w:vertAlign w:val="superscript"/>
              </w:rPr>
              <w:t>th</w:t>
            </w:r>
            <w:r w:rsidRPr="00762FDF">
              <w:rPr>
                <w:rFonts w:ascii="Aptos" w:hAnsi="Aptos"/>
              </w:rPr>
              <w:t xml:space="preserve"> Year: 1:25</w:t>
            </w:r>
          </w:p>
        </w:tc>
        <w:tc>
          <w:tcPr>
            <w:tcW w:w="1439" w:type="dxa"/>
          </w:tcPr>
          <w:p w14:paraId="69DF5ADF" w14:textId="77777777" w:rsidR="00072AC0" w:rsidRPr="00762FDF" w:rsidRDefault="00072AC0" w:rsidP="007D5177">
            <w:pPr>
              <w:pStyle w:val="bodyindent"/>
              <w:ind w:left="0" w:firstLine="0"/>
              <w:rPr>
                <w:rFonts w:ascii="Aptos" w:hAnsi="Aptos"/>
              </w:rPr>
            </w:pPr>
            <w:r w:rsidRPr="00762FDF">
              <w:rPr>
                <w:rFonts w:ascii="Aptos" w:hAnsi="Aptos"/>
              </w:rPr>
              <w:t>95%</w:t>
            </w:r>
          </w:p>
        </w:tc>
      </w:tr>
    </w:tbl>
    <w:p w14:paraId="07C0D9E5" w14:textId="77777777" w:rsidR="00072AC0" w:rsidRPr="00762FDF" w:rsidRDefault="00072AC0" w:rsidP="00072AC0">
      <w:pPr>
        <w:pStyle w:val="bodyindent"/>
        <w:ind w:left="0" w:firstLine="0"/>
        <w:rPr>
          <w:rFonts w:ascii="Aptos" w:hAnsi="Aptos"/>
        </w:rPr>
      </w:pPr>
    </w:p>
    <w:p w14:paraId="0C73CA29" w14:textId="56A929D4" w:rsidR="00072AC0" w:rsidRPr="00321D03" w:rsidRDefault="00072AC0" w:rsidP="00321D03">
      <w:pPr>
        <w:pStyle w:val="Heading4"/>
      </w:pPr>
      <w:r w:rsidRPr="00321D03">
        <w:t xml:space="preserve">Sample Table – </w:t>
      </w:r>
      <w:r w:rsidR="00321D03" w:rsidRPr="00321D03">
        <w:t>Demographic</w:t>
      </w:r>
      <w:r w:rsidRPr="00321D03">
        <w:t xml:space="preserve"> </w:t>
      </w:r>
      <w:r w:rsidR="00321D03" w:rsidRPr="00321D03">
        <w:t>Profile</w:t>
      </w:r>
      <w:r w:rsidRPr="00321D03">
        <w:t xml:space="preserve"> by Degree</w:t>
      </w:r>
    </w:p>
    <w:p w14:paraId="511F4190" w14:textId="77777777" w:rsidR="00072AC0" w:rsidRPr="00762FDF" w:rsidRDefault="00072AC0" w:rsidP="00B45A45">
      <w:pPr>
        <w:pStyle w:val="bodyindent"/>
        <w:numPr>
          <w:ilvl w:val="0"/>
          <w:numId w:val="32"/>
        </w:numPr>
        <w:spacing w:after="120"/>
        <w:rPr>
          <w:rFonts w:ascii="Aptos" w:hAnsi="Aptos"/>
        </w:rPr>
      </w:pPr>
      <w:r w:rsidRPr="00762FDF">
        <w:rPr>
          <w:rFonts w:ascii="Aptos" w:hAnsi="Aptos"/>
        </w:rPr>
        <w:t>Provide the demographic profile of the student body such as student profiles by credentials (degree only) offered, as seen below:</w:t>
      </w:r>
    </w:p>
    <w:tbl>
      <w:tblPr>
        <w:tblW w:w="5000"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8"/>
        <w:gridCol w:w="3368"/>
        <w:gridCol w:w="2614"/>
      </w:tblGrid>
      <w:tr w:rsidR="00072AC0" w:rsidRPr="00762FDF" w14:paraId="4AFFF2AE" w14:textId="77777777" w:rsidTr="00321D03">
        <w:trPr>
          <w:trHeight w:val="432"/>
        </w:trPr>
        <w:tc>
          <w:tcPr>
            <w:tcW w:w="5130" w:type="dxa"/>
            <w:shd w:val="clear" w:color="auto" w:fill="EAF6FC"/>
            <w:vAlign w:val="center"/>
          </w:tcPr>
          <w:p w14:paraId="372313C5" w14:textId="77777777" w:rsidR="00072AC0" w:rsidRPr="007E3B92" w:rsidRDefault="00072AC0" w:rsidP="007D5177">
            <w:pPr>
              <w:pStyle w:val="bodyindent"/>
              <w:ind w:left="360" w:firstLine="0"/>
              <w:jc w:val="center"/>
              <w:rPr>
                <w:rFonts w:ascii="Aptos" w:hAnsi="Aptos"/>
                <w:b/>
              </w:rPr>
            </w:pPr>
            <w:r w:rsidRPr="007E3B92">
              <w:rPr>
                <w:rFonts w:ascii="Aptos" w:hAnsi="Aptos"/>
                <w:b/>
              </w:rPr>
              <w:t>Bachelor of Arts Degree (by Major/Specialization)</w:t>
            </w:r>
          </w:p>
        </w:tc>
        <w:tc>
          <w:tcPr>
            <w:tcW w:w="5130" w:type="dxa"/>
            <w:shd w:val="clear" w:color="auto" w:fill="EAF6FC"/>
            <w:vAlign w:val="center"/>
          </w:tcPr>
          <w:p w14:paraId="57BA39F7" w14:textId="77777777" w:rsidR="00072AC0" w:rsidRPr="007E3B92" w:rsidRDefault="00072AC0" w:rsidP="007D5177">
            <w:pPr>
              <w:pStyle w:val="bodyindent"/>
              <w:ind w:left="360" w:firstLine="0"/>
              <w:jc w:val="center"/>
              <w:rPr>
                <w:rFonts w:ascii="Aptos" w:hAnsi="Aptos"/>
                <w:b/>
              </w:rPr>
            </w:pPr>
            <w:r w:rsidRPr="007E3B92">
              <w:rPr>
                <w:rFonts w:ascii="Aptos" w:hAnsi="Aptos"/>
                <w:b/>
              </w:rPr>
              <w:t>Bachelor of Science Degree (by Major/Specialization)</w:t>
            </w:r>
          </w:p>
        </w:tc>
        <w:tc>
          <w:tcPr>
            <w:tcW w:w="5130" w:type="dxa"/>
            <w:shd w:val="clear" w:color="auto" w:fill="EAF6FC"/>
          </w:tcPr>
          <w:p w14:paraId="1E4EAAEC" w14:textId="77777777" w:rsidR="00072AC0" w:rsidRPr="007E3B92" w:rsidRDefault="00072AC0" w:rsidP="007D5177">
            <w:pPr>
              <w:pStyle w:val="bodyindent"/>
              <w:ind w:left="360" w:firstLine="0"/>
              <w:jc w:val="center"/>
              <w:rPr>
                <w:rFonts w:ascii="Aptos" w:hAnsi="Aptos"/>
                <w:b/>
              </w:rPr>
            </w:pPr>
            <w:r w:rsidRPr="007E3B92">
              <w:rPr>
                <w:rFonts w:ascii="Aptos" w:hAnsi="Aptos"/>
                <w:b/>
              </w:rPr>
              <w:t>Bachelor of Education Degree</w:t>
            </w:r>
          </w:p>
        </w:tc>
      </w:tr>
      <w:tr w:rsidR="00072AC0" w:rsidRPr="00762FDF" w14:paraId="1DAEDFE7" w14:textId="77777777" w:rsidTr="007D5177">
        <w:tc>
          <w:tcPr>
            <w:tcW w:w="5130" w:type="dxa"/>
          </w:tcPr>
          <w:p w14:paraId="580DD9F9"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25 years old (average)</w:t>
            </w:r>
          </w:p>
          <w:p w14:paraId="266FFA5A"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54% Female / Male / Other</w:t>
            </w:r>
          </w:p>
          <w:p w14:paraId="30E420D1"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85% from Alberta</w:t>
            </w:r>
          </w:p>
          <w:p w14:paraId="3ACBCEC3"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 International Students</w:t>
            </w:r>
          </w:p>
          <w:p w14:paraId="37C7EAB4"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 Indigenous Students</w:t>
            </w:r>
          </w:p>
          <w:p w14:paraId="0B83C965"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28% previous post-secondary</w:t>
            </w:r>
          </w:p>
        </w:tc>
        <w:tc>
          <w:tcPr>
            <w:tcW w:w="5130" w:type="dxa"/>
          </w:tcPr>
          <w:p w14:paraId="59D1DE8A"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24 years old (average)</w:t>
            </w:r>
          </w:p>
          <w:p w14:paraId="63532C79"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63% Male / Female / Other</w:t>
            </w:r>
          </w:p>
          <w:p w14:paraId="08DDFDB8"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82% from Alberta</w:t>
            </w:r>
          </w:p>
          <w:p w14:paraId="475B3490"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 International Students</w:t>
            </w:r>
          </w:p>
          <w:p w14:paraId="10FC6569"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 Indigenous Students</w:t>
            </w:r>
          </w:p>
          <w:p w14:paraId="3DCB329B"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21% previous post-secondary</w:t>
            </w:r>
          </w:p>
        </w:tc>
        <w:tc>
          <w:tcPr>
            <w:tcW w:w="5130" w:type="dxa"/>
          </w:tcPr>
          <w:p w14:paraId="37612665"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24 years old (average)</w:t>
            </w:r>
          </w:p>
          <w:p w14:paraId="250AD27A"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63% Male / Female / Other</w:t>
            </w:r>
          </w:p>
          <w:p w14:paraId="2B39475F"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82% from Alberta</w:t>
            </w:r>
          </w:p>
          <w:p w14:paraId="4F73D211"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 International Students</w:t>
            </w:r>
          </w:p>
          <w:p w14:paraId="294EA5C0"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 Indigenous Students</w:t>
            </w:r>
          </w:p>
          <w:p w14:paraId="49398CD8"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 xml:space="preserve">% Previous </w:t>
            </w:r>
            <w:proofErr w:type="gramStart"/>
            <w:r w:rsidRPr="00321D03">
              <w:rPr>
                <w:rFonts w:ascii="Aptos" w:hAnsi="Aptos"/>
                <w:sz w:val="20"/>
                <w:szCs w:val="20"/>
              </w:rPr>
              <w:t>Post-Secondary</w:t>
            </w:r>
            <w:proofErr w:type="gramEnd"/>
          </w:p>
          <w:p w14:paraId="3FDD08FE" w14:textId="77777777" w:rsidR="00072AC0" w:rsidRPr="00321D03" w:rsidRDefault="00072AC0" w:rsidP="007D5177">
            <w:pPr>
              <w:pStyle w:val="bodyindent"/>
              <w:ind w:left="360" w:firstLine="0"/>
              <w:rPr>
                <w:rFonts w:ascii="Aptos" w:hAnsi="Aptos"/>
                <w:sz w:val="20"/>
                <w:szCs w:val="20"/>
              </w:rPr>
            </w:pPr>
          </w:p>
        </w:tc>
      </w:tr>
    </w:tbl>
    <w:p w14:paraId="58D05C69" w14:textId="77777777" w:rsidR="00072AC0" w:rsidRPr="00762FDF" w:rsidRDefault="00072AC0" w:rsidP="00072AC0">
      <w:pPr>
        <w:pStyle w:val="bodyindent"/>
        <w:ind w:left="0" w:firstLine="0"/>
        <w:rPr>
          <w:rFonts w:ascii="Aptos" w:hAnsi="Aptos"/>
        </w:rPr>
      </w:pPr>
    </w:p>
    <w:p w14:paraId="4C760A86" w14:textId="77777777" w:rsidR="00072AC0" w:rsidRPr="00762FDF" w:rsidRDefault="00072AC0" w:rsidP="00072AC0">
      <w:pPr>
        <w:spacing w:after="160" w:line="259" w:lineRule="auto"/>
        <w:rPr>
          <w:rFonts w:ascii="Aptos" w:hAnsi="Aptos" w:cs="Arial"/>
        </w:rPr>
      </w:pPr>
    </w:p>
    <w:p w14:paraId="677EA379" w14:textId="77777777" w:rsidR="00072AC0" w:rsidRPr="00762FDF" w:rsidRDefault="00072AC0" w:rsidP="00B45A45">
      <w:pPr>
        <w:pStyle w:val="Heading2"/>
      </w:pPr>
      <w:r w:rsidRPr="00762FDF">
        <w:t>Conclusions</w:t>
      </w:r>
    </w:p>
    <w:p w14:paraId="00524F46" w14:textId="77777777" w:rsidR="00072AC0" w:rsidRDefault="00072AC0" w:rsidP="00B45A45">
      <w:pPr>
        <w:pStyle w:val="ListParagraph"/>
        <w:numPr>
          <w:ilvl w:val="0"/>
          <w:numId w:val="15"/>
        </w:numPr>
        <w:spacing w:line="276" w:lineRule="auto"/>
        <w:rPr>
          <w:rFonts w:ascii="Aptos" w:hAnsi="Aptos"/>
        </w:rPr>
      </w:pPr>
      <w:r w:rsidRPr="00762FDF">
        <w:rPr>
          <w:rFonts w:ascii="Aptos" w:hAnsi="Aptos"/>
        </w:rPr>
        <w:t>Provide a summary of the major conclusions that were reached and any recommendations – areas in which action is required – that are offered in the report.</w:t>
      </w:r>
    </w:p>
    <w:p w14:paraId="70B7DCA2" w14:textId="433BAE55" w:rsidR="00072AC0" w:rsidRDefault="00072AC0" w:rsidP="00B45A45">
      <w:pPr>
        <w:pStyle w:val="ListParagraph"/>
        <w:numPr>
          <w:ilvl w:val="0"/>
          <w:numId w:val="15"/>
        </w:numPr>
        <w:spacing w:line="276" w:lineRule="auto"/>
        <w:rPr>
          <w:rFonts w:ascii="Aptos" w:hAnsi="Aptos"/>
        </w:rPr>
      </w:pPr>
      <w:r>
        <w:rPr>
          <w:rFonts w:ascii="Aptos" w:hAnsi="Aptos"/>
        </w:rPr>
        <w:t xml:space="preserve">Provide a summary of all internally created </w:t>
      </w:r>
      <w:r w:rsidR="00321D03">
        <w:rPr>
          <w:rFonts w:ascii="Aptos" w:hAnsi="Aptos"/>
        </w:rPr>
        <w:t>recommendations</w:t>
      </w:r>
      <w:r>
        <w:rPr>
          <w:rFonts w:ascii="Aptos" w:hAnsi="Aptos"/>
        </w:rPr>
        <w:t xml:space="preserve"> or action plans.</w:t>
      </w:r>
    </w:p>
    <w:p w14:paraId="5898397F" w14:textId="77777777" w:rsidR="00072AC0" w:rsidRDefault="00072AC0" w:rsidP="00072AC0">
      <w:pPr>
        <w:rPr>
          <w:rFonts w:ascii="Aptos" w:hAnsi="Aptos"/>
        </w:rPr>
      </w:pPr>
    </w:p>
    <w:p w14:paraId="59F42991" w14:textId="6DC6A403" w:rsidR="00C61349" w:rsidRPr="001A0CA5" w:rsidRDefault="00072AC0" w:rsidP="001A0CA5">
      <w:pPr>
        <w:rPr>
          <w:b/>
          <w:bCs/>
          <w:i/>
          <w:iCs/>
        </w:rPr>
      </w:pPr>
      <w:r w:rsidRPr="001A0CA5">
        <w:rPr>
          <w:rFonts w:ascii="Aptos" w:hAnsi="Aptos"/>
          <w:b/>
          <w:bCs/>
          <w:i/>
          <w:iCs/>
        </w:rPr>
        <w:t xml:space="preserve">When developing </w:t>
      </w:r>
      <w:r w:rsidR="001A0CA5" w:rsidRPr="001A0CA5">
        <w:rPr>
          <w:rFonts w:ascii="Aptos" w:hAnsi="Aptos"/>
          <w:b/>
          <w:bCs/>
          <w:i/>
          <w:iCs/>
        </w:rPr>
        <w:t>recommendations,</w:t>
      </w:r>
      <w:r w:rsidRPr="001A0CA5">
        <w:rPr>
          <w:rFonts w:ascii="Aptos" w:hAnsi="Aptos"/>
          <w:b/>
          <w:bCs/>
          <w:i/>
          <w:iCs/>
        </w:rPr>
        <w:t xml:space="preserve"> it is best to ensure they are achievable, according to resource availability, for example</w:t>
      </w:r>
      <w:r w:rsidR="001A0CA5" w:rsidRPr="001A0CA5">
        <w:rPr>
          <w:rFonts w:ascii="Aptos" w:hAnsi="Aptos"/>
          <w:b/>
          <w:bCs/>
          <w:i/>
          <w:iCs/>
        </w:rPr>
        <w:t>.</w:t>
      </w:r>
      <w:bookmarkStart w:id="0" w:name="_Toc156037620"/>
      <w:bookmarkEnd w:id="0"/>
    </w:p>
    <w:sectPr w:rsidR="00C61349" w:rsidRPr="001A0CA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56774" w14:textId="77777777" w:rsidR="003A1A40" w:rsidRDefault="003A1A40" w:rsidP="002A5C1C">
      <w:r>
        <w:separator/>
      </w:r>
    </w:p>
  </w:endnote>
  <w:endnote w:type="continuationSeparator" w:id="0">
    <w:p w14:paraId="4A5D226B" w14:textId="77777777" w:rsidR="003A1A40" w:rsidRDefault="003A1A40" w:rsidP="002A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SemiCond">
    <w:altName w:val="Segoe UI"/>
    <w:panose1 w:val="00000000000000000000"/>
    <w:charset w:val="00"/>
    <w:family w:val="swiss"/>
    <w:notTrueType/>
    <w:pitch w:val="variable"/>
    <w:sig w:usb0="A00002AF" w:usb1="5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45FF" w14:textId="2228DC65" w:rsidR="002A5C1C" w:rsidRDefault="002A5C1C">
    <w:pPr>
      <w:pStyle w:val="Footer"/>
    </w:pPr>
    <w:r>
      <w:rPr>
        <w:noProof/>
      </w:rPr>
      <mc:AlternateContent>
        <mc:Choice Requires="wps">
          <w:drawing>
            <wp:anchor distT="0" distB="0" distL="0" distR="0" simplePos="0" relativeHeight="251659264"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9BC312" id="_x0000_t202" coordsize="21600,21600" o:spt="202" path="m,l,21600r21600,l21600,xe">
              <v:stroke joinstyle="miter"/>
              <v:path gradientshapeok="t" o:connecttype="rect"/>
            </v:shapetype>
            <v:shape id="Text Box 2" o:spid="_x0000_s1026" type="#_x0000_t202" alt="Classification: Protected A" style="position:absolute;margin-left:0;margin-top:0;width:136pt;height:28.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" filled="f" stroked="f">
              <v:textbox style="mso-fit-shape-to-text:t" inset="20pt,0,0,15pt">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3522" w14:textId="736DD078" w:rsidR="00EF0633" w:rsidRPr="00EE70AE" w:rsidRDefault="00EE70AE" w:rsidP="00EE70AE">
    <w:pPr>
      <w:pStyle w:val="Footer"/>
      <w:rPr>
        <w:sz w:val="20"/>
        <w:szCs w:val="20"/>
      </w:rPr>
    </w:pPr>
    <w:r w:rsidRPr="00DA0737">
      <w:rPr>
        <w:sz w:val="20"/>
        <w:szCs w:val="20"/>
      </w:rPr>
      <w:t xml:space="preserve">CAQC </w:t>
    </w:r>
    <w:r w:rsidR="00DA6835">
      <w:rPr>
        <w:sz w:val="20"/>
        <w:szCs w:val="20"/>
      </w:rPr>
      <w:t>Comprehensive Organization Evaluation Self-Study</w:t>
    </w:r>
    <w:r w:rsidRPr="00DA0737">
      <w:rPr>
        <w:sz w:val="20"/>
        <w:szCs w:val="20"/>
      </w:rPr>
      <w:t xml:space="preserve"> Template – v1 (June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6E10" w14:textId="0AA6F2E1" w:rsidR="002A5C1C" w:rsidRDefault="002A5C1C">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C04794" id="_x0000_t202" coordsize="21600,21600" o:spt="202" path="m,l,21600r21600,l21600,xe">
              <v:stroke joinstyle="miter"/>
              <v:path gradientshapeok="t" o:connecttype="rect"/>
            </v:shapetype>
            <v:shape id="Text Box 1" o:spid="_x0000_s1027" type="#_x0000_t202" alt="Classification: Protected A"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BKU/bEQIA&#10;ACIEAAAOAAAAAAAAAAAAAAAAAC4CAABkcnMvZTJvRG9jLnhtbFBLAQItABQABgAIAAAAIQA0Y9pB&#10;2gAAAAQBAAAPAAAAAAAAAAAAAAAAAGsEAABkcnMvZG93bnJldi54bWxQSwUGAAAAAAQABADzAAAA&#10;cgUAAAAA&#10;" filled="f" stroked="f">
              <v:textbox style="mso-fit-shape-to-text:t" inset="20pt,0,0,15pt">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3C47" w14:textId="77777777" w:rsidR="003A1A40" w:rsidRDefault="003A1A40" w:rsidP="002A5C1C">
      <w:r>
        <w:separator/>
      </w:r>
    </w:p>
  </w:footnote>
  <w:footnote w:type="continuationSeparator" w:id="0">
    <w:p w14:paraId="026AFEE5" w14:textId="77777777" w:rsidR="003A1A40" w:rsidRDefault="003A1A40" w:rsidP="002A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822E" w14:textId="77777777" w:rsidR="00EF0633" w:rsidRDefault="00EF06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586A" w14:textId="4AC34D9E" w:rsidR="00EF0633" w:rsidRPr="00EE70AE" w:rsidRDefault="00EF0633">
    <w:pPr>
      <w:pStyle w:val="Header"/>
      <w:jc w:val="right"/>
      <w:rPr>
        <w:sz w:val="20"/>
        <w:szCs w:val="20"/>
      </w:rPr>
    </w:pPr>
    <w:r w:rsidRPr="00EE70AE">
      <w:rPr>
        <w:sz w:val="20"/>
        <w:szCs w:val="20"/>
      </w:rPr>
      <w:t xml:space="preserve">CAQC </w:t>
    </w:r>
    <w:r w:rsidR="00DA6835">
      <w:rPr>
        <w:sz w:val="20"/>
        <w:szCs w:val="20"/>
      </w:rPr>
      <w:t>Comp Eval Self-Study Template</w:t>
    </w:r>
    <w:r w:rsidRPr="00EE70AE">
      <w:rPr>
        <w:sz w:val="20"/>
        <w:szCs w:val="20"/>
      </w:rPr>
      <w:t xml:space="preserve"> Title | </w:t>
    </w:r>
    <w:sdt>
      <w:sdtPr>
        <w:rPr>
          <w:sz w:val="20"/>
          <w:szCs w:val="20"/>
        </w:rPr>
        <w:id w:val="-1318336367"/>
        <w:docPartObj>
          <w:docPartGallery w:val="Page Numbers (Top of Page)"/>
          <w:docPartUnique/>
        </w:docPartObj>
      </w:sdtPr>
      <w:sdtEndPr/>
      <w:sdtContent>
        <w:r w:rsidRPr="00EE70AE">
          <w:rPr>
            <w:sz w:val="20"/>
            <w:szCs w:val="20"/>
          </w:rPr>
          <w:t xml:space="preserve">Page </w:t>
        </w:r>
        <w:r w:rsidRPr="00EE70AE">
          <w:rPr>
            <w:b/>
            <w:bCs/>
            <w:sz w:val="20"/>
            <w:szCs w:val="20"/>
          </w:rPr>
          <w:fldChar w:fldCharType="begin"/>
        </w:r>
        <w:r w:rsidRPr="00EE70AE">
          <w:rPr>
            <w:b/>
            <w:bCs/>
            <w:sz w:val="20"/>
            <w:szCs w:val="20"/>
          </w:rPr>
          <w:instrText xml:space="preserve"> PAGE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r w:rsidRPr="00EE70AE">
          <w:rPr>
            <w:sz w:val="20"/>
            <w:szCs w:val="20"/>
          </w:rPr>
          <w:t xml:space="preserve"> of </w:t>
        </w:r>
        <w:r w:rsidRPr="00EE70AE">
          <w:rPr>
            <w:b/>
            <w:bCs/>
            <w:sz w:val="20"/>
            <w:szCs w:val="20"/>
          </w:rPr>
          <w:fldChar w:fldCharType="begin"/>
        </w:r>
        <w:r w:rsidRPr="00EE70AE">
          <w:rPr>
            <w:b/>
            <w:bCs/>
            <w:sz w:val="20"/>
            <w:szCs w:val="20"/>
          </w:rPr>
          <w:instrText xml:space="preserve"> NUMPAGES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sdtContent>
    </w:sdt>
  </w:p>
  <w:p w14:paraId="5581BB4D" w14:textId="77777777" w:rsidR="00EF0633" w:rsidRDefault="00EF06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F5CC" w14:textId="77777777" w:rsidR="00EF0633" w:rsidRDefault="00EF0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1B9"/>
    <w:multiLevelType w:val="multilevel"/>
    <w:tmpl w:val="D46A6C6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9D1F9B"/>
    <w:multiLevelType w:val="multilevel"/>
    <w:tmpl w:val="3E20E0FE"/>
    <w:lvl w:ilvl="0">
      <w:start w:val="1"/>
      <w:numFmt w:val="decimal"/>
      <w:lvlText w:val="%1."/>
      <w:lvlJc w:val="left"/>
      <w:pPr>
        <w:ind w:left="360" w:hanging="360"/>
      </w:pPr>
      <w:rPr>
        <w:rFonts w:cs="Times New Roman" w:hint="default"/>
        <w:b/>
        <w:i w:val="0"/>
        <w:caps/>
        <w:sz w:val="32"/>
      </w:rPr>
    </w:lvl>
    <w:lvl w:ilvl="1">
      <w:start w:val="1"/>
      <w:numFmt w:val="decimal"/>
      <w:pStyle w:val="Heading5"/>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8223A5A"/>
    <w:multiLevelType w:val="hybridMultilevel"/>
    <w:tmpl w:val="185CF5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D44C18"/>
    <w:multiLevelType w:val="hybridMultilevel"/>
    <w:tmpl w:val="144E392A"/>
    <w:lvl w:ilvl="0" w:tplc="1009000F">
      <w:start w:val="1"/>
      <w:numFmt w:val="decimal"/>
      <w:lvlText w:val="%1."/>
      <w:lvlJc w:val="left"/>
      <w:pPr>
        <w:ind w:left="720" w:hanging="360"/>
      </w:pPr>
      <w:rPr>
        <w:rFonts w:hint="default"/>
        <w:sz w:val="2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BDF1012"/>
    <w:multiLevelType w:val="hybridMultilevel"/>
    <w:tmpl w:val="3CE202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55502F"/>
    <w:multiLevelType w:val="hybridMultilevel"/>
    <w:tmpl w:val="185CF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77349E"/>
    <w:multiLevelType w:val="hybridMultilevel"/>
    <w:tmpl w:val="03D6AB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6129CB"/>
    <w:multiLevelType w:val="hybridMultilevel"/>
    <w:tmpl w:val="12A8016E"/>
    <w:lvl w:ilvl="0" w:tplc="2F2CF722">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B3911A1"/>
    <w:multiLevelType w:val="multilevel"/>
    <w:tmpl w:val="F32A5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D26AE3"/>
    <w:multiLevelType w:val="multilevel"/>
    <w:tmpl w:val="C2E2E4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9554977"/>
    <w:multiLevelType w:val="multilevel"/>
    <w:tmpl w:val="4A40DE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1914F9"/>
    <w:multiLevelType w:val="hybridMultilevel"/>
    <w:tmpl w:val="0E5C1A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6671FC"/>
    <w:multiLevelType w:val="multilevel"/>
    <w:tmpl w:val="59A453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1A6F01"/>
    <w:multiLevelType w:val="multilevel"/>
    <w:tmpl w:val="7F8804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911AD4"/>
    <w:multiLevelType w:val="multilevel"/>
    <w:tmpl w:val="BBD6A5BE"/>
    <w:styleLink w:val="HandbookHeaders"/>
    <w:lvl w:ilvl="0">
      <w:start w:val="1"/>
      <w:numFmt w:val="decimal"/>
      <w:lvlText w:val="%1."/>
      <w:lvlJc w:val="left"/>
      <w:pPr>
        <w:ind w:left="360" w:hanging="360"/>
      </w:pPr>
      <w:rPr>
        <w:rFonts w:ascii="Aptos" w:hAnsi="Aptos" w:cs="Times New Roman" w:hint="default"/>
        <w:b/>
        <w:i w:val="0"/>
        <w:caps/>
        <w:sz w:val="32"/>
      </w:rPr>
    </w:lvl>
    <w:lvl w:ilvl="1">
      <w:start w:val="1"/>
      <w:numFmt w:val="decimal"/>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3DD309A7"/>
    <w:multiLevelType w:val="multilevel"/>
    <w:tmpl w:val="F6443B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54C3D7D"/>
    <w:multiLevelType w:val="multilevel"/>
    <w:tmpl w:val="6DACC9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355BFA"/>
    <w:multiLevelType w:val="hybridMultilevel"/>
    <w:tmpl w:val="043EFEF4"/>
    <w:lvl w:ilvl="0" w:tplc="1009000F">
      <w:start w:val="1"/>
      <w:numFmt w:val="decimal"/>
      <w:lvlText w:val="%1."/>
      <w:lvlJc w:val="left"/>
      <w:pPr>
        <w:ind w:left="720" w:hanging="360"/>
      </w:pPr>
      <w:rPr>
        <w:rFonts w:hint="default"/>
        <w:sz w:val="20"/>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D0C1CF1"/>
    <w:multiLevelType w:val="hybridMultilevel"/>
    <w:tmpl w:val="0E5C1A3A"/>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4F650E90"/>
    <w:multiLevelType w:val="multilevel"/>
    <w:tmpl w:val="ED521490"/>
    <w:lvl w:ilvl="0">
      <w:start w:val="1"/>
      <w:numFmt w:val="decimal"/>
      <w:pStyle w:val="Heading1"/>
      <w:lvlText w:val="%1."/>
      <w:lvlJc w:val="left"/>
      <w:pPr>
        <w:ind w:left="448" w:hanging="448"/>
      </w:pPr>
      <w:rPr>
        <w:rFonts w:ascii="Aptos" w:hAnsi="Aptos" w:hint="default"/>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20" w15:restartNumberingAfterBreak="0">
    <w:nsid w:val="544B1916"/>
    <w:multiLevelType w:val="hybridMultilevel"/>
    <w:tmpl w:val="1C3EB5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7CA3945"/>
    <w:multiLevelType w:val="hybridMultilevel"/>
    <w:tmpl w:val="8A2EA9A2"/>
    <w:lvl w:ilvl="0" w:tplc="10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8CC5433"/>
    <w:multiLevelType w:val="hybridMultilevel"/>
    <w:tmpl w:val="03D6AB5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A750C7A"/>
    <w:multiLevelType w:val="multilevel"/>
    <w:tmpl w:val="AC5605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4D6ADA"/>
    <w:multiLevelType w:val="hybridMultilevel"/>
    <w:tmpl w:val="6A78F4D2"/>
    <w:lvl w:ilvl="0" w:tplc="2F2CF72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75D272F"/>
    <w:multiLevelType w:val="hybridMultilevel"/>
    <w:tmpl w:val="315E4E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7FD3151"/>
    <w:multiLevelType w:val="hybridMultilevel"/>
    <w:tmpl w:val="7CC059EC"/>
    <w:lvl w:ilvl="0" w:tplc="45BE09BC">
      <w:start w:val="1"/>
      <w:numFmt w:val="decimal"/>
      <w:lvlText w:val="(%1)"/>
      <w:lvlJc w:val="left"/>
      <w:pPr>
        <w:ind w:left="360" w:hanging="360"/>
      </w:pPr>
      <w:rPr>
        <w:rFonts w:hint="default"/>
        <w:color w:val="FFFFFF" w:themeColor="background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69FA6E2F"/>
    <w:multiLevelType w:val="multilevel"/>
    <w:tmpl w:val="B59CD0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BEE634B"/>
    <w:multiLevelType w:val="multilevel"/>
    <w:tmpl w:val="056A34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D033E4"/>
    <w:multiLevelType w:val="hybridMultilevel"/>
    <w:tmpl w:val="0B6806E6"/>
    <w:lvl w:ilvl="0" w:tplc="FFFFFFFF">
      <w:start w:val="1"/>
      <w:numFmt w:val="decimal"/>
      <w:lvlText w:val="%1."/>
      <w:lvlJc w:val="left"/>
      <w:pPr>
        <w:ind w:left="720" w:hanging="360"/>
      </w:pPr>
      <w:rPr>
        <w:rFonts w:hint="default"/>
      </w:rPr>
    </w:lvl>
    <w:lvl w:ilvl="1" w:tplc="10090001">
      <w:start w:val="1"/>
      <w:numFmt w:val="bullet"/>
      <w:lvlText w:val=""/>
      <w:lvlJc w:val="left"/>
      <w:pPr>
        <w:ind w:left="36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371460"/>
    <w:multiLevelType w:val="hybridMultilevel"/>
    <w:tmpl w:val="BB44D50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AD87986"/>
    <w:multiLevelType w:val="hybridMultilevel"/>
    <w:tmpl w:val="D0A61B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FB16D7D"/>
    <w:multiLevelType w:val="multilevel"/>
    <w:tmpl w:val="39561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414995">
    <w:abstractNumId w:val="1"/>
  </w:num>
  <w:num w:numId="2" w16cid:durableId="2043509937">
    <w:abstractNumId w:val="14"/>
  </w:num>
  <w:num w:numId="3" w16cid:durableId="1200433309">
    <w:abstractNumId w:val="19"/>
  </w:num>
  <w:num w:numId="4" w16cid:durableId="1491946016">
    <w:abstractNumId w:val="17"/>
  </w:num>
  <w:num w:numId="5" w16cid:durableId="1194419657">
    <w:abstractNumId w:val="4"/>
  </w:num>
  <w:num w:numId="6" w16cid:durableId="1797486619">
    <w:abstractNumId w:val="30"/>
  </w:num>
  <w:num w:numId="7" w16cid:durableId="371273912">
    <w:abstractNumId w:val="26"/>
  </w:num>
  <w:num w:numId="8" w16cid:durableId="1386176446">
    <w:abstractNumId w:val="22"/>
  </w:num>
  <w:num w:numId="9" w16cid:durableId="1517040841">
    <w:abstractNumId w:val="5"/>
  </w:num>
  <w:num w:numId="10" w16cid:durableId="1212573923">
    <w:abstractNumId w:val="2"/>
  </w:num>
  <w:num w:numId="11" w16cid:durableId="1256330563">
    <w:abstractNumId w:val="6"/>
  </w:num>
  <w:num w:numId="12" w16cid:durableId="1471172945">
    <w:abstractNumId w:val="21"/>
  </w:num>
  <w:num w:numId="13" w16cid:durableId="1418134264">
    <w:abstractNumId w:val="18"/>
  </w:num>
  <w:num w:numId="14" w16cid:durableId="913122024">
    <w:abstractNumId w:val="11"/>
  </w:num>
  <w:num w:numId="15" w16cid:durableId="1801413567">
    <w:abstractNumId w:val="29"/>
  </w:num>
  <w:num w:numId="16" w16cid:durableId="1307513446">
    <w:abstractNumId w:val="25"/>
  </w:num>
  <w:num w:numId="17" w16cid:durableId="981083911">
    <w:abstractNumId w:val="31"/>
  </w:num>
  <w:num w:numId="18" w16cid:durableId="1117794378">
    <w:abstractNumId w:val="20"/>
  </w:num>
  <w:num w:numId="19" w16cid:durableId="902641180">
    <w:abstractNumId w:val="7"/>
  </w:num>
  <w:num w:numId="20" w16cid:durableId="645814053">
    <w:abstractNumId w:val="32"/>
  </w:num>
  <w:num w:numId="21" w16cid:durableId="200747904">
    <w:abstractNumId w:val="23"/>
  </w:num>
  <w:num w:numId="22" w16cid:durableId="920413857">
    <w:abstractNumId w:val="16"/>
  </w:num>
  <w:num w:numId="23" w16cid:durableId="684937129">
    <w:abstractNumId w:val="9"/>
  </w:num>
  <w:num w:numId="24" w16cid:durableId="205023030">
    <w:abstractNumId w:val="0"/>
  </w:num>
  <w:num w:numId="25" w16cid:durableId="652680211">
    <w:abstractNumId w:val="10"/>
  </w:num>
  <w:num w:numId="26" w16cid:durableId="1066341770">
    <w:abstractNumId w:val="13"/>
  </w:num>
  <w:num w:numId="27" w16cid:durableId="701974493">
    <w:abstractNumId w:val="27"/>
  </w:num>
  <w:num w:numId="28" w16cid:durableId="1317414450">
    <w:abstractNumId w:val="15"/>
  </w:num>
  <w:num w:numId="29" w16cid:durableId="175273758">
    <w:abstractNumId w:val="8"/>
  </w:num>
  <w:num w:numId="30" w16cid:durableId="17707743">
    <w:abstractNumId w:val="28"/>
  </w:num>
  <w:num w:numId="31" w16cid:durableId="1261376744">
    <w:abstractNumId w:val="12"/>
  </w:num>
  <w:num w:numId="32" w16cid:durableId="1300257915">
    <w:abstractNumId w:val="24"/>
  </w:num>
  <w:num w:numId="33" w16cid:durableId="343097928">
    <w:abstractNumId w:val="3"/>
  </w:num>
  <w:num w:numId="34" w16cid:durableId="10700815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34B3B"/>
    <w:rsid w:val="000368C6"/>
    <w:rsid w:val="000417B7"/>
    <w:rsid w:val="00070370"/>
    <w:rsid w:val="00072AC0"/>
    <w:rsid w:val="000B620E"/>
    <w:rsid w:val="000D571E"/>
    <w:rsid w:val="000E39EB"/>
    <w:rsid w:val="000F6E04"/>
    <w:rsid w:val="0010065D"/>
    <w:rsid w:val="00187663"/>
    <w:rsid w:val="0019155F"/>
    <w:rsid w:val="001A0CA5"/>
    <w:rsid w:val="001C50FB"/>
    <w:rsid w:val="001D7E9D"/>
    <w:rsid w:val="001F0A01"/>
    <w:rsid w:val="001F6850"/>
    <w:rsid w:val="0020475E"/>
    <w:rsid w:val="00245DB5"/>
    <w:rsid w:val="00265AC4"/>
    <w:rsid w:val="002A5C1C"/>
    <w:rsid w:val="00307600"/>
    <w:rsid w:val="00321D03"/>
    <w:rsid w:val="003416AB"/>
    <w:rsid w:val="00361694"/>
    <w:rsid w:val="003645C3"/>
    <w:rsid w:val="00383C84"/>
    <w:rsid w:val="00395B91"/>
    <w:rsid w:val="003A1A40"/>
    <w:rsid w:val="003C0E07"/>
    <w:rsid w:val="003D1FBE"/>
    <w:rsid w:val="003D4EC4"/>
    <w:rsid w:val="00441DB6"/>
    <w:rsid w:val="00442417"/>
    <w:rsid w:val="004B06AA"/>
    <w:rsid w:val="004B2EAC"/>
    <w:rsid w:val="004D7F35"/>
    <w:rsid w:val="004E3109"/>
    <w:rsid w:val="00520747"/>
    <w:rsid w:val="005706AA"/>
    <w:rsid w:val="00577D52"/>
    <w:rsid w:val="005921C0"/>
    <w:rsid w:val="005E4089"/>
    <w:rsid w:val="00626A55"/>
    <w:rsid w:val="00662B95"/>
    <w:rsid w:val="00666CA0"/>
    <w:rsid w:val="00680B8C"/>
    <w:rsid w:val="006B50A2"/>
    <w:rsid w:val="006D4522"/>
    <w:rsid w:val="00705BE6"/>
    <w:rsid w:val="00717AF5"/>
    <w:rsid w:val="00772476"/>
    <w:rsid w:val="007A1DEB"/>
    <w:rsid w:val="007E1304"/>
    <w:rsid w:val="007E6E4F"/>
    <w:rsid w:val="007F5947"/>
    <w:rsid w:val="007F5F17"/>
    <w:rsid w:val="007F5F70"/>
    <w:rsid w:val="00805284"/>
    <w:rsid w:val="0087083C"/>
    <w:rsid w:val="00882E7E"/>
    <w:rsid w:val="008A7313"/>
    <w:rsid w:val="008D19E9"/>
    <w:rsid w:val="008F3109"/>
    <w:rsid w:val="0093732C"/>
    <w:rsid w:val="009A3566"/>
    <w:rsid w:val="009B0D3B"/>
    <w:rsid w:val="009B1DDC"/>
    <w:rsid w:val="009C3664"/>
    <w:rsid w:val="009F03FB"/>
    <w:rsid w:val="00A51E40"/>
    <w:rsid w:val="00A67C1B"/>
    <w:rsid w:val="00A81B6E"/>
    <w:rsid w:val="00B0515E"/>
    <w:rsid w:val="00B05B48"/>
    <w:rsid w:val="00B32500"/>
    <w:rsid w:val="00B36ECA"/>
    <w:rsid w:val="00B45A45"/>
    <w:rsid w:val="00B47531"/>
    <w:rsid w:val="00B51C89"/>
    <w:rsid w:val="00B62783"/>
    <w:rsid w:val="00B71E52"/>
    <w:rsid w:val="00C05FF9"/>
    <w:rsid w:val="00C06AF7"/>
    <w:rsid w:val="00C55F40"/>
    <w:rsid w:val="00C61349"/>
    <w:rsid w:val="00C6507C"/>
    <w:rsid w:val="00CE642B"/>
    <w:rsid w:val="00CF124E"/>
    <w:rsid w:val="00D0458D"/>
    <w:rsid w:val="00D43B8E"/>
    <w:rsid w:val="00D64AE9"/>
    <w:rsid w:val="00D93A22"/>
    <w:rsid w:val="00DA5844"/>
    <w:rsid w:val="00DA6835"/>
    <w:rsid w:val="00DB006B"/>
    <w:rsid w:val="00DB3B70"/>
    <w:rsid w:val="00DD476B"/>
    <w:rsid w:val="00E30EFD"/>
    <w:rsid w:val="00E9714E"/>
    <w:rsid w:val="00ED6B65"/>
    <w:rsid w:val="00EE70AE"/>
    <w:rsid w:val="00EF0633"/>
    <w:rsid w:val="00F277A9"/>
    <w:rsid w:val="00F32B54"/>
    <w:rsid w:val="00F95A68"/>
    <w:rsid w:val="00FA2CCB"/>
    <w:rsid w:val="00FC1B6F"/>
    <w:rsid w:val="00FE05B4"/>
    <w:rsid w:val="00FF64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3DD6CED0-83BD-4DB7-994C-FD85C374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3"/>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B45A45"/>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nhideWhenUsed/>
    <w:qFormat/>
    <w:rsid w:val="00EF0633"/>
    <w:pPr>
      <w:keepNext/>
      <w:keepLines/>
      <w:numPr>
        <w:ilvl w:val="2"/>
      </w:numPr>
      <w:contextualSpacing/>
      <w:outlineLvl w:val="2"/>
    </w:pPr>
    <w:rPr>
      <w:rFonts w:eastAsiaTheme="majorEastAsia" w:cstheme="majorBidi"/>
      <w:color w:val="0A2F40" w:themeColor="accent1" w:themeShade="7F"/>
      <w:sz w:val="24"/>
    </w:rPr>
  </w:style>
  <w:style w:type="paragraph" w:styleId="Heading4">
    <w:name w:val="heading 4"/>
    <w:basedOn w:val="Normal"/>
    <w:next w:val="Normal"/>
    <w:link w:val="Heading4Char"/>
    <w:uiPriority w:val="9"/>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395B91"/>
    <w:pPr>
      <w:keepNext/>
      <w:keepLines/>
      <w:numPr>
        <w:ilvl w:val="1"/>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55F"/>
    <w:rPr>
      <w:rFonts w:asciiTheme="minorHAnsi" w:hAnsiTheme="minorHAnsi"/>
      <w:b/>
      <w:bCs/>
      <w:sz w:val="32"/>
    </w:rPr>
  </w:style>
  <w:style w:type="character" w:customStyle="1" w:styleId="Heading2Char">
    <w:name w:val="Heading 2 Char"/>
    <w:basedOn w:val="DefaultParagraphFont"/>
    <w:link w:val="Heading2"/>
    <w:uiPriority w:val="9"/>
    <w:rsid w:val="00B45A45"/>
    <w:rPr>
      <w:rFonts w:asciiTheme="minorHAnsi" w:hAnsiTheme="minorHAnsi"/>
      <w:color w:val="000000" w:themeColor="text1"/>
      <w:sz w:val="28"/>
      <w:szCs w:val="24"/>
    </w:rPr>
  </w:style>
  <w:style w:type="paragraph" w:styleId="Title">
    <w:name w:val="Title"/>
    <w:aliases w:val="Revision dates"/>
    <w:basedOn w:val="Heading2"/>
    <w:next w:val="Normal"/>
    <w:link w:val="TitleChar"/>
    <w:qFormat/>
    <w:rsid w:val="007F5947"/>
    <w:rPr>
      <w:sz w:val="40"/>
      <w:szCs w:val="40"/>
    </w:rPr>
  </w:style>
  <w:style w:type="character" w:customStyle="1" w:styleId="TitleChar">
    <w:name w:val="Title Char"/>
    <w:aliases w:val="Revision dates Char"/>
    <w:basedOn w:val="DefaultParagraphFont"/>
    <w:link w:val="Title"/>
    <w:rsid w:val="007F5947"/>
    <w:rPr>
      <w:rFonts w:asciiTheme="minorHAnsi" w:hAnsiTheme="minorHAnsi"/>
      <w:color w:val="000000" w:themeColor="text1"/>
      <w:sz w:val="40"/>
      <w:szCs w:val="40"/>
    </w:rPr>
  </w:style>
  <w:style w:type="character" w:customStyle="1" w:styleId="Heading3Char">
    <w:name w:val="Heading 3 Char"/>
    <w:basedOn w:val="DefaultParagraphFont"/>
    <w:link w:val="Heading3"/>
    <w:rsid w:val="00EF0633"/>
    <w:rPr>
      <w:rFonts w:asciiTheme="minorHAnsi" w:eastAsiaTheme="majorEastAsia" w:hAnsiTheme="minorHAnsi" w:cstheme="majorBidi"/>
      <w:color w:val="0A2F40" w:themeColor="accent1" w:themeShade="7F"/>
      <w:sz w:val="24"/>
      <w:szCs w:val="24"/>
    </w:rPr>
  </w:style>
  <w:style w:type="character" w:customStyle="1" w:styleId="Heading4Char">
    <w:name w:val="Heading 4 Char"/>
    <w:basedOn w:val="DefaultParagraphFont"/>
    <w:link w:val="Heading4"/>
    <w:uiPriority w:val="9"/>
    <w:rsid w:val="00395B91"/>
    <w:rPr>
      <w:rFonts w:asciiTheme="minorHAnsi" w:eastAsiaTheme="majorEastAsia" w:hAnsiTheme="minorHAnsi" w:cstheme="majorBidi"/>
      <w:i/>
      <w:iCs/>
      <w:color w:val="0F4761" w:themeColor="accent1" w:themeShade="BF"/>
      <w:sz w:val="22"/>
    </w:rPr>
  </w:style>
  <w:style w:type="character" w:customStyle="1" w:styleId="Heading5Char">
    <w:name w:val="Heading 5 Char"/>
    <w:basedOn w:val="DefaultParagraphFont"/>
    <w:link w:val="Heading5"/>
    <w:rsid w:val="00395B91"/>
    <w:rPr>
      <w:rFonts w:asciiTheme="minorHAnsi" w:eastAsiaTheme="majorEastAsia" w:hAnsiTheme="minorHAnsi" w:cstheme="majorBidi"/>
      <w:color w:val="0F4761" w:themeColor="accent1" w:themeShade="BF"/>
      <w:sz w:val="22"/>
    </w:rPr>
  </w:style>
  <w:style w:type="character" w:customStyle="1" w:styleId="Heading6Char">
    <w:name w:val="Heading 6 Char"/>
    <w:basedOn w:val="DefaultParagraphFont"/>
    <w:link w:val="Heading6"/>
    <w:uiPriority w:val="9"/>
    <w:rsid w:val="00395B91"/>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rsid w:val="00395B91"/>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395B91"/>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395B91"/>
    <w:rPr>
      <w:rFonts w:asciiTheme="minorHAnsi" w:eastAsiaTheme="majorEastAsia" w:hAnsiTheme="minorHAnsi" w:cstheme="majorBidi"/>
      <w:color w:val="272727" w:themeColor="text1" w:themeTint="D8"/>
      <w:sz w:val="22"/>
    </w:rPr>
  </w:style>
  <w:style w:type="paragraph" w:styleId="Subtitle">
    <w:name w:val="Subtitle"/>
    <w:basedOn w:val="Normal"/>
    <w:next w:val="Normal"/>
    <w:link w:val="SubtitleChar"/>
    <w:qFormat/>
    <w:rsid w:val="00395B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395B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sz="4" w:space="10" w:color="0F4761" w:themeColor="accent1" w:themeShade="BF"/>
        <w:bottom w:val="single" w:sz="4" w:space="10" w:color="0F4761" w:themeColor="accent1" w:themeShade="BF"/>
      </w:pBdr>
      <w:spacing w:before="240" w:after="24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customStyle="1" w:styleId="ListParagraphChar">
    <w:name w:val="List Paragraph Char"/>
    <w:link w:val="ListParagraph"/>
    <w:uiPriority w:val="34"/>
    <w:locked/>
    <w:rsid w:val="00395B91"/>
    <w:rPr>
      <w:rFonts w:asciiTheme="minorHAnsi" w:hAnsiTheme="minorHAnsi"/>
      <w:sz w:val="22"/>
    </w:rPr>
  </w:style>
  <w:style w:type="character" w:customStyle="1" w:styleId="ui-provider">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customStyle="1" w:styleId="FooterChar">
    <w:name w:val="Footer Char"/>
    <w:basedOn w:val="DefaultParagraphFont"/>
    <w:link w:val="Footer"/>
    <w:uiPriority w:val="99"/>
    <w:rsid w:val="002A5C1C"/>
    <w:rPr>
      <w:rFonts w:asciiTheme="minorHAnsi" w:hAnsiTheme="minorHAnsi"/>
      <w:sz w:val="22"/>
    </w:rPr>
  </w:style>
  <w:style w:type="table" w:styleId="TableGrid">
    <w:name w:val="Table Grid"/>
    <w:basedOn w:val="TableNormal"/>
    <w:uiPriority w:val="39"/>
    <w:rsid w:val="00C6507C"/>
    <w:pPr>
      <w:ind w:left="0"/>
    </w:pPr>
    <w:rPr>
      <w:rFonts w:ascii="Calibri" w:eastAsia="Times New Roman" w:hAnsi="Calibri" w:cs="Times New Roman"/>
      <w:kern w:val="0"/>
      <w:sz w:val="20"/>
      <w:szCs w:val="20"/>
      <w:lang w:eastAsia="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6507C"/>
    <w:pPr>
      <w:tabs>
        <w:tab w:val="center" w:pos="4680"/>
        <w:tab w:val="right" w:pos="9360"/>
      </w:tabs>
    </w:pPr>
  </w:style>
  <w:style w:type="character" w:customStyle="1" w:styleId="HeaderChar">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eastAsia="Times New Roman" w:hAnsi="Arial" w:cs="Times New Roman"/>
      <w:kern w:val="0"/>
      <w:sz w:val="20"/>
      <w:szCs w:val="20"/>
      <w14:ligatures w14:val="none"/>
    </w:rPr>
  </w:style>
  <w:style w:type="character" w:customStyle="1" w:styleId="NoSpacingChar">
    <w:name w:val="No Spacing Char"/>
    <w:link w:val="NoSpacing"/>
    <w:uiPriority w:val="1"/>
    <w:locked/>
    <w:rsid w:val="001C50FB"/>
    <w:rPr>
      <w:rFonts w:ascii="Arial" w:eastAsia="Times New Roman" w:hAnsi="Arial" w:cs="Times New Roman"/>
      <w:kern w:val="0"/>
      <w:sz w:val="20"/>
      <w:szCs w:val="20"/>
      <w14:ligatures w14:val="none"/>
    </w:rPr>
  </w:style>
  <w:style w:type="character" w:styleId="CommentReference">
    <w:name w:val="annotation reference"/>
    <w:basedOn w:val="DefaultParagraphFont"/>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customStyle="1" w:styleId="CommentTextChar">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customStyle="1" w:styleId="CommentSubjectChar">
    <w:name w:val="Comment Subject Char"/>
    <w:basedOn w:val="CommentTextChar"/>
    <w:link w:val="CommentSubject"/>
    <w:uiPriority w:val="99"/>
    <w:semiHidden/>
    <w:rsid w:val="00B05B48"/>
    <w:rPr>
      <w:rFonts w:asciiTheme="minorHAnsi" w:hAnsiTheme="minorHAnsi"/>
      <w:b/>
      <w:bCs/>
      <w:sz w:val="20"/>
      <w:szCs w:val="20"/>
    </w:rPr>
  </w:style>
  <w:style w:type="numbering" w:customStyle="1" w:styleId="HandbookHeaders">
    <w:name w:val="Handbook Headers"/>
    <w:uiPriority w:val="99"/>
    <w:rsid w:val="00577D52"/>
    <w:pPr>
      <w:numPr>
        <w:numId w:val="2"/>
      </w:numPr>
    </w:pPr>
  </w:style>
  <w:style w:type="character" w:customStyle="1" w:styleId="normaltextrun">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customStyle="1" w:styleId="gmail-apple-converted-space">
    <w:name w:val="gmail-apple-converted-space"/>
    <w:basedOn w:val="DefaultParagraphFont"/>
    <w:rsid w:val="00A81B6E"/>
  </w:style>
  <w:style w:type="character" w:styleId="Strong">
    <w:name w:val="Strong"/>
    <w:basedOn w:val="DefaultParagraphFont"/>
    <w:uiPriority w:val="22"/>
    <w:qFormat/>
    <w:rsid w:val="00FC1B6F"/>
    <w:rPr>
      <w:b/>
      <w:bCs/>
    </w:rPr>
  </w:style>
  <w:style w:type="paragraph" w:styleId="TOCHeading">
    <w:name w:val="TOC Heading"/>
    <w:basedOn w:val="Heading1"/>
    <w:next w:val="Normal"/>
    <w:uiPriority w:val="39"/>
    <w:unhideWhenUsed/>
    <w:qFormat/>
    <w:rsid w:val="00DA6835"/>
    <w:pPr>
      <w:keepNext/>
      <w:keepLines/>
      <w:numPr>
        <w:numId w:val="0"/>
      </w:numPr>
      <w:spacing w:before="240" w:after="0" w:line="259" w:lineRule="auto"/>
      <w:outlineLvl w:val="9"/>
    </w:pPr>
    <w:rPr>
      <w:rFonts w:asciiTheme="majorHAnsi" w:eastAsiaTheme="majorEastAsia" w:hAnsiTheme="majorHAnsi" w:cstheme="majorBidi"/>
      <w:b w:val="0"/>
      <w:bCs w:val="0"/>
      <w:color w:val="0F4761" w:themeColor="accent1" w:themeShade="BF"/>
      <w:kern w:val="0"/>
      <w:szCs w:val="32"/>
      <w:lang w:val="en-US"/>
      <w14:ligatures w14:val="none"/>
    </w:rPr>
  </w:style>
  <w:style w:type="paragraph" w:styleId="TOC1">
    <w:name w:val="toc 1"/>
    <w:basedOn w:val="Normal"/>
    <w:next w:val="Normal"/>
    <w:autoRedefine/>
    <w:uiPriority w:val="39"/>
    <w:unhideWhenUsed/>
    <w:rsid w:val="00DA6835"/>
    <w:pPr>
      <w:tabs>
        <w:tab w:val="right" w:leader="dot" w:pos="10070"/>
      </w:tabs>
      <w:spacing w:before="120" w:after="100" w:line="276" w:lineRule="auto"/>
    </w:pPr>
    <w:rPr>
      <w:rFonts w:ascii="Myriad Pro SemiCond" w:eastAsia="Times New Roman" w:hAnsi="Myriad Pro SemiCond" w:cs="Times New Roman"/>
      <w:kern w:val="0"/>
      <w:szCs w:val="22"/>
      <w:lang w:val="en-US"/>
      <w14:ligatures w14:val="none"/>
    </w:rPr>
  </w:style>
  <w:style w:type="paragraph" w:styleId="TOC2">
    <w:name w:val="toc 2"/>
    <w:basedOn w:val="Normal"/>
    <w:next w:val="Normal"/>
    <w:autoRedefine/>
    <w:uiPriority w:val="39"/>
    <w:unhideWhenUsed/>
    <w:rsid w:val="00DA6835"/>
    <w:pPr>
      <w:spacing w:after="100" w:line="276" w:lineRule="auto"/>
      <w:ind w:left="220"/>
    </w:pPr>
    <w:rPr>
      <w:rFonts w:ascii="Myriad Pro SemiCond" w:eastAsia="Times New Roman" w:hAnsi="Myriad Pro SemiCond" w:cs="Times New Roman"/>
      <w:kern w:val="0"/>
      <w:szCs w:val="22"/>
      <w:lang w:val="en-US"/>
      <w14:ligatures w14:val="none"/>
    </w:rPr>
  </w:style>
  <w:style w:type="paragraph" w:styleId="TOC3">
    <w:name w:val="toc 3"/>
    <w:basedOn w:val="Normal"/>
    <w:next w:val="Normal"/>
    <w:autoRedefine/>
    <w:uiPriority w:val="39"/>
    <w:unhideWhenUsed/>
    <w:rsid w:val="00DA6835"/>
    <w:pPr>
      <w:spacing w:after="100" w:line="259" w:lineRule="auto"/>
      <w:ind w:left="440"/>
    </w:pPr>
    <w:rPr>
      <w:rFonts w:eastAsiaTheme="minorEastAsia" w:cs="Times New Roman"/>
      <w:kern w:val="0"/>
      <w:szCs w:val="22"/>
      <w:lang w:val="en-US"/>
      <w14:ligatures w14:val="none"/>
    </w:rPr>
  </w:style>
  <w:style w:type="paragraph" w:customStyle="1" w:styleId="Body">
    <w:name w:val="Body"/>
    <w:basedOn w:val="Normal"/>
    <w:link w:val="BodyChar"/>
    <w:rsid w:val="00DA6835"/>
    <w:rPr>
      <w:rFonts w:ascii="Times New Roman" w:eastAsia="Times New Roman" w:hAnsi="Times New Roman" w:cs="Times New Roman"/>
      <w:kern w:val="0"/>
      <w:szCs w:val="24"/>
      <w:lang w:val="en-US"/>
      <w14:ligatures w14:val="none"/>
    </w:rPr>
  </w:style>
  <w:style w:type="paragraph" w:styleId="BodyText">
    <w:name w:val="Body Text"/>
    <w:basedOn w:val="Normal"/>
    <w:link w:val="BodyTextChar"/>
    <w:rsid w:val="00DA6835"/>
    <w:pPr>
      <w:spacing w:before="120" w:after="120"/>
    </w:pPr>
    <w:rPr>
      <w:rFonts w:ascii="Myriad Pro SemiCond" w:eastAsia="Batang" w:hAnsi="Myriad Pro SemiCond" w:cs="Times New Roman"/>
      <w:kern w:val="0"/>
      <w:szCs w:val="24"/>
      <w:lang w:val="en-US" w:eastAsia="ko-KR"/>
      <w14:ligatures w14:val="none"/>
    </w:rPr>
  </w:style>
  <w:style w:type="character" w:customStyle="1" w:styleId="BodyTextChar">
    <w:name w:val="Body Text Char"/>
    <w:basedOn w:val="DefaultParagraphFont"/>
    <w:link w:val="BodyText"/>
    <w:rsid w:val="00DA6835"/>
    <w:rPr>
      <w:rFonts w:ascii="Myriad Pro SemiCond" w:eastAsia="Batang" w:hAnsi="Myriad Pro SemiCond" w:cs="Times New Roman"/>
      <w:kern w:val="0"/>
      <w:sz w:val="22"/>
      <w:szCs w:val="24"/>
      <w:lang w:val="en-US" w:eastAsia="ko-KR"/>
      <w14:ligatures w14:val="none"/>
    </w:rPr>
  </w:style>
  <w:style w:type="paragraph" w:customStyle="1" w:styleId="Default">
    <w:name w:val="Default"/>
    <w:rsid w:val="00DA6835"/>
    <w:pPr>
      <w:autoSpaceDE w:val="0"/>
      <w:autoSpaceDN w:val="0"/>
      <w:adjustRightInd w:val="0"/>
      <w:spacing w:before="200"/>
      <w:ind w:left="0"/>
    </w:pPr>
    <w:rPr>
      <w:rFonts w:ascii="Arial" w:eastAsia="Times New Roman" w:hAnsi="Arial" w:cs="Arial"/>
      <w:color w:val="000000"/>
      <w:kern w:val="0"/>
      <w:sz w:val="24"/>
      <w:szCs w:val="24"/>
      <w:lang w:val="en-US"/>
      <w14:ligatures w14:val="none"/>
    </w:rPr>
  </w:style>
  <w:style w:type="paragraph" w:styleId="PlainText">
    <w:name w:val="Plain Text"/>
    <w:basedOn w:val="Normal"/>
    <w:link w:val="PlainTextChar"/>
    <w:uiPriority w:val="99"/>
    <w:rsid w:val="00DA6835"/>
    <w:rPr>
      <w:rFonts w:ascii="Consolas" w:eastAsia="Times New Roman" w:hAnsi="Consolas" w:cs="Times New Roman"/>
      <w:kern w:val="0"/>
      <w:sz w:val="21"/>
      <w:lang w:val="en-US"/>
      <w14:ligatures w14:val="none"/>
    </w:rPr>
  </w:style>
  <w:style w:type="character" w:customStyle="1" w:styleId="PlainTextChar">
    <w:name w:val="Plain Text Char"/>
    <w:basedOn w:val="DefaultParagraphFont"/>
    <w:link w:val="PlainText"/>
    <w:uiPriority w:val="99"/>
    <w:rsid w:val="00DA6835"/>
    <w:rPr>
      <w:rFonts w:ascii="Consolas" w:eastAsia="Times New Roman" w:hAnsi="Consolas" w:cs="Times New Roman"/>
      <w:kern w:val="0"/>
      <w:lang w:val="en-US"/>
      <w14:ligatures w14:val="none"/>
    </w:rPr>
  </w:style>
  <w:style w:type="paragraph" w:styleId="BalloonText">
    <w:name w:val="Balloon Text"/>
    <w:basedOn w:val="Normal"/>
    <w:link w:val="BalloonTextChar"/>
    <w:unhideWhenUsed/>
    <w:rsid w:val="00DA6835"/>
    <w:rPr>
      <w:rFonts w:ascii="Tahoma" w:eastAsia="Times New Roman" w:hAnsi="Tahoma" w:cs="Tahoma"/>
      <w:kern w:val="0"/>
      <w:sz w:val="16"/>
      <w:szCs w:val="16"/>
      <w:lang w:val="en-US"/>
      <w14:ligatures w14:val="none"/>
    </w:rPr>
  </w:style>
  <w:style w:type="character" w:customStyle="1" w:styleId="BalloonTextChar">
    <w:name w:val="Balloon Text Char"/>
    <w:basedOn w:val="DefaultParagraphFont"/>
    <w:link w:val="BalloonText"/>
    <w:rsid w:val="00DA6835"/>
    <w:rPr>
      <w:rFonts w:ascii="Tahoma" w:eastAsia="Times New Roman" w:hAnsi="Tahoma" w:cs="Tahoma"/>
      <w:kern w:val="0"/>
      <w:sz w:val="16"/>
      <w:szCs w:val="16"/>
      <w:lang w:val="en-US"/>
      <w14:ligatures w14:val="none"/>
    </w:rPr>
  </w:style>
  <w:style w:type="paragraph" w:styleId="Revision">
    <w:name w:val="Revision"/>
    <w:hidden/>
    <w:uiPriority w:val="99"/>
    <w:semiHidden/>
    <w:rsid w:val="00DA6835"/>
    <w:pPr>
      <w:ind w:left="0"/>
    </w:pPr>
    <w:rPr>
      <w:rFonts w:ascii="Calibri" w:eastAsia="Times New Roman" w:hAnsi="Calibri" w:cs="Times New Roman"/>
      <w:kern w:val="0"/>
      <w:sz w:val="22"/>
      <w:szCs w:val="22"/>
      <w:lang w:val="en-US"/>
      <w14:ligatures w14:val="none"/>
    </w:rPr>
  </w:style>
  <w:style w:type="character" w:styleId="FollowedHyperlink">
    <w:name w:val="FollowedHyperlink"/>
    <w:basedOn w:val="DefaultParagraphFont"/>
    <w:unhideWhenUsed/>
    <w:rsid w:val="00DA6835"/>
    <w:rPr>
      <w:rFonts w:cs="Times New Roman"/>
      <w:color w:val="800080"/>
      <w:u w:val="single"/>
    </w:rPr>
  </w:style>
  <w:style w:type="character" w:styleId="FootnoteReference">
    <w:name w:val="footnote reference"/>
    <w:basedOn w:val="DefaultParagraphFont"/>
    <w:uiPriority w:val="99"/>
    <w:semiHidden/>
    <w:rsid w:val="00DA6835"/>
    <w:rPr>
      <w:rFonts w:cs="Times New Roman"/>
      <w:vertAlign w:val="superscript"/>
    </w:rPr>
  </w:style>
  <w:style w:type="paragraph" w:customStyle="1" w:styleId="head2">
    <w:name w:val="head2"/>
    <w:basedOn w:val="Normal"/>
    <w:rsid w:val="00DA6835"/>
    <w:pPr>
      <w:tabs>
        <w:tab w:val="left" w:pos="720"/>
        <w:tab w:val="left" w:pos="1440"/>
      </w:tabs>
      <w:autoSpaceDE w:val="0"/>
      <w:autoSpaceDN w:val="0"/>
      <w:adjustRightInd w:val="0"/>
      <w:spacing w:before="200" w:after="200" w:line="276" w:lineRule="auto"/>
    </w:pPr>
    <w:rPr>
      <w:rFonts w:ascii="Arial" w:eastAsia="Times New Roman" w:hAnsi="Arial" w:cs="Arial"/>
      <w:b/>
      <w:bCs/>
      <w:kern w:val="0"/>
      <w:sz w:val="20"/>
      <w:szCs w:val="20"/>
      <w:lang w:val="en-US"/>
      <w14:ligatures w14:val="none"/>
    </w:rPr>
  </w:style>
  <w:style w:type="paragraph" w:styleId="FootnoteText">
    <w:name w:val="footnote text"/>
    <w:basedOn w:val="Normal"/>
    <w:link w:val="FootnoteTextChar"/>
    <w:uiPriority w:val="99"/>
    <w:semiHidden/>
    <w:rsid w:val="00DA6835"/>
    <w:pPr>
      <w:spacing w:before="200" w:after="200" w:line="276" w:lineRule="auto"/>
    </w:pPr>
    <w:rPr>
      <w:rFonts w:ascii="Arial" w:eastAsia="Times New Roman" w:hAnsi="Arial" w:cs="Times New Roman"/>
      <w:kern w:val="0"/>
      <w:sz w:val="20"/>
      <w:szCs w:val="20"/>
      <w:lang w:val="en-US"/>
      <w14:ligatures w14:val="none"/>
    </w:rPr>
  </w:style>
  <w:style w:type="character" w:customStyle="1" w:styleId="FootnoteTextChar">
    <w:name w:val="Footnote Text Char"/>
    <w:basedOn w:val="DefaultParagraphFont"/>
    <w:link w:val="FootnoteText"/>
    <w:uiPriority w:val="99"/>
    <w:semiHidden/>
    <w:rsid w:val="00DA6835"/>
    <w:rPr>
      <w:rFonts w:ascii="Arial" w:eastAsia="Times New Roman" w:hAnsi="Arial" w:cs="Times New Roman"/>
      <w:kern w:val="0"/>
      <w:sz w:val="20"/>
      <w:szCs w:val="20"/>
      <w:lang w:val="en-US"/>
      <w14:ligatures w14:val="none"/>
    </w:rPr>
  </w:style>
  <w:style w:type="paragraph" w:styleId="BodyTextIndent">
    <w:name w:val="Body Text Indent"/>
    <w:basedOn w:val="Normal"/>
    <w:link w:val="BodyTextIndentChar"/>
    <w:rsid w:val="00DA6835"/>
    <w:pPr>
      <w:spacing w:after="120"/>
      <w:ind w:left="360"/>
    </w:pPr>
    <w:rPr>
      <w:rFonts w:ascii="Myriad Pro SemiCond" w:eastAsia="Batang" w:hAnsi="Myriad Pro SemiCond" w:cs="Times New Roman"/>
      <w:kern w:val="0"/>
      <w:sz w:val="20"/>
      <w:szCs w:val="24"/>
      <w:lang w:val="en-US" w:eastAsia="ko-KR"/>
      <w14:ligatures w14:val="none"/>
    </w:rPr>
  </w:style>
  <w:style w:type="character" w:customStyle="1" w:styleId="BodyTextIndentChar">
    <w:name w:val="Body Text Indent Char"/>
    <w:basedOn w:val="DefaultParagraphFont"/>
    <w:link w:val="BodyTextIndent"/>
    <w:rsid w:val="00DA6835"/>
    <w:rPr>
      <w:rFonts w:ascii="Myriad Pro SemiCond" w:eastAsia="Batang" w:hAnsi="Myriad Pro SemiCond" w:cs="Times New Roman"/>
      <w:kern w:val="0"/>
      <w:sz w:val="20"/>
      <w:szCs w:val="24"/>
      <w:lang w:val="en-US" w:eastAsia="ko-KR"/>
      <w14:ligatures w14:val="none"/>
    </w:rPr>
  </w:style>
  <w:style w:type="paragraph" w:styleId="BodyTextIndent2">
    <w:name w:val="Body Text Indent 2"/>
    <w:basedOn w:val="Normal"/>
    <w:link w:val="BodyTextIndent2Char"/>
    <w:rsid w:val="00DA6835"/>
    <w:pPr>
      <w:spacing w:after="120" w:line="480" w:lineRule="auto"/>
      <w:ind w:left="360"/>
    </w:pPr>
    <w:rPr>
      <w:rFonts w:ascii="Myriad Pro SemiCond" w:eastAsia="Batang" w:hAnsi="Myriad Pro SemiCond" w:cs="Times New Roman"/>
      <w:kern w:val="0"/>
      <w:sz w:val="20"/>
      <w:szCs w:val="24"/>
      <w:lang w:val="en-US" w:eastAsia="ko-KR"/>
      <w14:ligatures w14:val="none"/>
    </w:rPr>
  </w:style>
  <w:style w:type="character" w:customStyle="1" w:styleId="BodyTextIndent2Char">
    <w:name w:val="Body Text Indent 2 Char"/>
    <w:basedOn w:val="DefaultParagraphFont"/>
    <w:link w:val="BodyTextIndent2"/>
    <w:rsid w:val="00DA6835"/>
    <w:rPr>
      <w:rFonts w:ascii="Myriad Pro SemiCond" w:eastAsia="Batang" w:hAnsi="Myriad Pro SemiCond" w:cs="Times New Roman"/>
      <w:kern w:val="0"/>
      <w:sz w:val="20"/>
      <w:szCs w:val="24"/>
      <w:lang w:val="en-US" w:eastAsia="ko-KR"/>
      <w14:ligatures w14:val="none"/>
    </w:rPr>
  </w:style>
  <w:style w:type="paragraph" w:customStyle="1" w:styleId="bodyindent">
    <w:name w:val="bodyindent"/>
    <w:basedOn w:val="Normal"/>
    <w:link w:val="bodyindentChar"/>
    <w:rsid w:val="00DA6835"/>
    <w:pPr>
      <w:ind w:left="864" w:hanging="864"/>
    </w:pPr>
    <w:rPr>
      <w:rFonts w:ascii="Arial" w:eastAsia="Times New Roman" w:hAnsi="Arial" w:cs="Arial"/>
      <w:kern w:val="0"/>
      <w:szCs w:val="22"/>
      <w:lang w:val="en-US"/>
      <w14:ligatures w14:val="none"/>
    </w:rPr>
  </w:style>
  <w:style w:type="paragraph" w:customStyle="1" w:styleId="bodyindent-para">
    <w:name w:val="bodyindent-para"/>
    <w:basedOn w:val="bodyindent"/>
    <w:rsid w:val="00DA6835"/>
    <w:pPr>
      <w:tabs>
        <w:tab w:val="left" w:pos="1350"/>
      </w:tabs>
      <w:ind w:left="1350" w:hanging="486"/>
    </w:pPr>
  </w:style>
  <w:style w:type="character" w:customStyle="1" w:styleId="bodyindentChar">
    <w:name w:val="bodyindent Char"/>
    <w:link w:val="bodyindent"/>
    <w:locked/>
    <w:rsid w:val="00DA6835"/>
    <w:rPr>
      <w:rFonts w:ascii="Arial" w:eastAsia="Times New Roman" w:hAnsi="Arial" w:cs="Arial"/>
      <w:kern w:val="0"/>
      <w:sz w:val="22"/>
      <w:szCs w:val="22"/>
      <w:lang w:val="en-US"/>
      <w14:ligatures w14:val="none"/>
    </w:rPr>
  </w:style>
  <w:style w:type="paragraph" w:customStyle="1" w:styleId="clause">
    <w:name w:val="clause"/>
    <w:basedOn w:val="Normal"/>
    <w:rsid w:val="00DA6835"/>
    <w:pPr>
      <w:spacing w:before="100" w:beforeAutospacing="1" w:after="100" w:afterAutospacing="1"/>
    </w:pPr>
    <w:rPr>
      <w:rFonts w:ascii="Times New Roman" w:eastAsia="Times New Roman" w:hAnsi="Times New Roman" w:cs="Times New Roman"/>
      <w:kern w:val="0"/>
      <w:sz w:val="24"/>
      <w:szCs w:val="24"/>
      <w:lang w:val="en-US"/>
      <w14:ligatures w14:val="none"/>
    </w:rPr>
  </w:style>
  <w:style w:type="character" w:styleId="Emphasis">
    <w:name w:val="Emphasis"/>
    <w:basedOn w:val="DefaultParagraphFont"/>
    <w:uiPriority w:val="20"/>
    <w:qFormat/>
    <w:rsid w:val="00DA6835"/>
    <w:rPr>
      <w:rFonts w:cs="Times New Roman"/>
      <w:i/>
    </w:rPr>
  </w:style>
  <w:style w:type="paragraph" w:styleId="BodyText2">
    <w:name w:val="Body Text 2"/>
    <w:basedOn w:val="Normal"/>
    <w:link w:val="BodyText2Char"/>
    <w:unhideWhenUsed/>
    <w:rsid w:val="00DA6835"/>
    <w:pPr>
      <w:spacing w:after="120" w:line="480" w:lineRule="auto"/>
    </w:pPr>
    <w:rPr>
      <w:rFonts w:ascii="Myriad Pro SemiCond" w:eastAsia="Times New Roman" w:hAnsi="Myriad Pro SemiCond" w:cs="Times New Roman"/>
      <w:kern w:val="0"/>
      <w:szCs w:val="22"/>
      <w:lang w:val="en-US"/>
      <w14:ligatures w14:val="none"/>
    </w:rPr>
  </w:style>
  <w:style w:type="character" w:customStyle="1" w:styleId="BodyText2Char">
    <w:name w:val="Body Text 2 Char"/>
    <w:basedOn w:val="DefaultParagraphFont"/>
    <w:link w:val="BodyText2"/>
    <w:rsid w:val="00DA6835"/>
    <w:rPr>
      <w:rFonts w:ascii="Myriad Pro SemiCond" w:eastAsia="Times New Roman" w:hAnsi="Myriad Pro SemiCond" w:cs="Times New Roman"/>
      <w:kern w:val="0"/>
      <w:sz w:val="22"/>
      <w:szCs w:val="22"/>
      <w:lang w:val="en-US"/>
      <w14:ligatures w14:val="none"/>
    </w:rPr>
  </w:style>
  <w:style w:type="paragraph" w:styleId="TOC4">
    <w:name w:val="toc 4"/>
    <w:basedOn w:val="Normal"/>
    <w:next w:val="Normal"/>
    <w:autoRedefine/>
    <w:unhideWhenUsed/>
    <w:rsid w:val="00DA6835"/>
    <w:pPr>
      <w:spacing w:line="276" w:lineRule="auto"/>
      <w:ind w:left="440"/>
    </w:pPr>
    <w:rPr>
      <w:rFonts w:eastAsia="Times New Roman" w:cstheme="minorHAnsi"/>
      <w:kern w:val="0"/>
      <w:sz w:val="20"/>
      <w:szCs w:val="20"/>
      <w:lang w:val="en-US"/>
      <w14:ligatures w14:val="none"/>
    </w:rPr>
  </w:style>
  <w:style w:type="paragraph" w:styleId="TOC5">
    <w:name w:val="toc 5"/>
    <w:basedOn w:val="Normal"/>
    <w:next w:val="Normal"/>
    <w:autoRedefine/>
    <w:unhideWhenUsed/>
    <w:rsid w:val="00DA6835"/>
    <w:pPr>
      <w:spacing w:line="276" w:lineRule="auto"/>
      <w:ind w:left="660"/>
    </w:pPr>
    <w:rPr>
      <w:rFonts w:eastAsia="Times New Roman" w:cstheme="minorHAnsi"/>
      <w:kern w:val="0"/>
      <w:sz w:val="20"/>
      <w:szCs w:val="20"/>
      <w:lang w:val="en-US"/>
      <w14:ligatures w14:val="none"/>
    </w:rPr>
  </w:style>
  <w:style w:type="paragraph" w:styleId="TOC6">
    <w:name w:val="toc 6"/>
    <w:basedOn w:val="Normal"/>
    <w:next w:val="Normal"/>
    <w:autoRedefine/>
    <w:unhideWhenUsed/>
    <w:rsid w:val="00DA6835"/>
    <w:pPr>
      <w:spacing w:line="276" w:lineRule="auto"/>
      <w:ind w:left="880"/>
    </w:pPr>
    <w:rPr>
      <w:rFonts w:eastAsia="Times New Roman" w:cstheme="minorHAnsi"/>
      <w:kern w:val="0"/>
      <w:sz w:val="20"/>
      <w:szCs w:val="20"/>
      <w:lang w:val="en-US"/>
      <w14:ligatures w14:val="none"/>
    </w:rPr>
  </w:style>
  <w:style w:type="paragraph" w:styleId="TOC7">
    <w:name w:val="toc 7"/>
    <w:basedOn w:val="Normal"/>
    <w:next w:val="Normal"/>
    <w:autoRedefine/>
    <w:unhideWhenUsed/>
    <w:rsid w:val="00DA6835"/>
    <w:pPr>
      <w:spacing w:line="276" w:lineRule="auto"/>
      <w:ind w:left="1100"/>
    </w:pPr>
    <w:rPr>
      <w:rFonts w:eastAsia="Times New Roman" w:cstheme="minorHAnsi"/>
      <w:kern w:val="0"/>
      <w:sz w:val="20"/>
      <w:szCs w:val="20"/>
      <w:lang w:val="en-US"/>
      <w14:ligatures w14:val="none"/>
    </w:rPr>
  </w:style>
  <w:style w:type="paragraph" w:styleId="TOC8">
    <w:name w:val="toc 8"/>
    <w:basedOn w:val="Normal"/>
    <w:next w:val="Normal"/>
    <w:autoRedefine/>
    <w:unhideWhenUsed/>
    <w:rsid w:val="00DA6835"/>
    <w:pPr>
      <w:spacing w:line="276" w:lineRule="auto"/>
      <w:ind w:left="1320"/>
    </w:pPr>
    <w:rPr>
      <w:rFonts w:eastAsia="Times New Roman" w:cstheme="minorHAnsi"/>
      <w:kern w:val="0"/>
      <w:sz w:val="20"/>
      <w:szCs w:val="20"/>
      <w:lang w:val="en-US"/>
      <w14:ligatures w14:val="none"/>
    </w:rPr>
  </w:style>
  <w:style w:type="paragraph" w:styleId="TOC9">
    <w:name w:val="toc 9"/>
    <w:basedOn w:val="Normal"/>
    <w:next w:val="Normal"/>
    <w:autoRedefine/>
    <w:unhideWhenUsed/>
    <w:rsid w:val="00DA6835"/>
    <w:pPr>
      <w:spacing w:line="276" w:lineRule="auto"/>
      <w:ind w:left="1540"/>
    </w:pPr>
    <w:rPr>
      <w:rFonts w:eastAsia="Times New Roman" w:cstheme="minorHAnsi"/>
      <w:kern w:val="0"/>
      <w:sz w:val="20"/>
      <w:szCs w:val="20"/>
      <w:lang w:val="en-US"/>
      <w14:ligatures w14:val="none"/>
    </w:rPr>
  </w:style>
  <w:style w:type="paragraph" w:styleId="NormalWeb">
    <w:name w:val="Normal (Web)"/>
    <w:basedOn w:val="Normal"/>
    <w:uiPriority w:val="99"/>
    <w:rsid w:val="00DA6835"/>
    <w:pPr>
      <w:spacing w:before="100" w:beforeAutospacing="1" w:after="100" w:afterAutospacing="1"/>
    </w:pPr>
    <w:rPr>
      <w:rFonts w:ascii="Trebuchet MS" w:eastAsia="Times New Roman" w:hAnsi="Trebuchet MS" w:cs="Times New Roman"/>
      <w:color w:val="000000"/>
      <w:kern w:val="0"/>
      <w:sz w:val="20"/>
      <w:szCs w:val="20"/>
      <w:lang w:val="en-US"/>
      <w14:ligatures w14:val="none"/>
    </w:rPr>
  </w:style>
  <w:style w:type="paragraph" w:customStyle="1" w:styleId="HB-ListParagraph">
    <w:name w:val="HB-List Paragraph"/>
    <w:basedOn w:val="ListParagraph"/>
    <w:link w:val="HB-ListParagraphChar"/>
    <w:qFormat/>
    <w:rsid w:val="00DA6835"/>
    <w:pPr>
      <w:shd w:val="clear" w:color="auto" w:fill="FFFFFF"/>
      <w:ind w:hanging="360"/>
      <w:outlineLvl w:val="1"/>
    </w:pPr>
    <w:rPr>
      <w:rFonts w:ascii="Arial" w:eastAsia="Times New Roman" w:hAnsi="Arial" w:cs="Arial"/>
      <w:color w:val="FFFFFF"/>
      <w:kern w:val="0"/>
      <w:szCs w:val="22"/>
      <w:lang w:val="en-US"/>
      <w14:ligatures w14:val="none"/>
    </w:rPr>
  </w:style>
  <w:style w:type="paragraph" w:customStyle="1" w:styleId="Heading2-s">
    <w:name w:val="Heading2-s"/>
    <w:basedOn w:val="Normal"/>
    <w:rsid w:val="00DA6835"/>
    <w:pPr>
      <w:ind w:left="864" w:hanging="864"/>
    </w:pPr>
    <w:rPr>
      <w:rFonts w:ascii="Arial" w:eastAsia="Times New Roman" w:hAnsi="Arial" w:cs="Times New Roman"/>
      <w:b/>
      <w:kern w:val="0"/>
      <w:szCs w:val="20"/>
      <w:lang w:val="en-US"/>
      <w14:ligatures w14:val="none"/>
    </w:rPr>
  </w:style>
  <w:style w:type="character" w:customStyle="1" w:styleId="HB-ListParagraphChar">
    <w:name w:val="HB-List Paragraph Char"/>
    <w:link w:val="HB-ListParagraph"/>
    <w:locked/>
    <w:rsid w:val="00DA6835"/>
    <w:rPr>
      <w:rFonts w:ascii="Arial" w:eastAsia="Times New Roman" w:hAnsi="Arial" w:cs="Arial"/>
      <w:color w:val="FFFFFF"/>
      <w:kern w:val="0"/>
      <w:sz w:val="22"/>
      <w:szCs w:val="22"/>
      <w:shd w:val="clear" w:color="auto" w:fill="FFFFFF"/>
      <w:lang w:val="en-US"/>
      <w14:ligatures w14:val="none"/>
    </w:rPr>
  </w:style>
  <w:style w:type="paragraph" w:customStyle="1" w:styleId="TableParagraph">
    <w:name w:val="Table Paragraph"/>
    <w:basedOn w:val="Normal"/>
    <w:uiPriority w:val="1"/>
    <w:qFormat/>
    <w:rsid w:val="00DA6835"/>
    <w:pPr>
      <w:widowControl w:val="0"/>
      <w:autoSpaceDE w:val="0"/>
      <w:autoSpaceDN w:val="0"/>
    </w:pPr>
    <w:rPr>
      <w:rFonts w:ascii="Arial" w:eastAsia="Arial" w:hAnsi="Arial" w:cs="Arial"/>
      <w:kern w:val="0"/>
      <w:szCs w:val="22"/>
      <w:lang w:val="en-US" w:bidi="en-US"/>
      <w14:ligatures w14:val="none"/>
    </w:rPr>
  </w:style>
  <w:style w:type="character" w:customStyle="1" w:styleId="UnresolvedMention1">
    <w:name w:val="Unresolved Mention1"/>
    <w:basedOn w:val="DefaultParagraphFont"/>
    <w:uiPriority w:val="99"/>
    <w:semiHidden/>
    <w:unhideWhenUsed/>
    <w:rsid w:val="00DA6835"/>
    <w:rPr>
      <w:color w:val="605E5C"/>
      <w:shd w:val="clear" w:color="auto" w:fill="E1DFDD"/>
    </w:rPr>
  </w:style>
  <w:style w:type="character" w:customStyle="1" w:styleId="Mention1">
    <w:name w:val="Mention1"/>
    <w:basedOn w:val="DefaultParagraphFont"/>
    <w:uiPriority w:val="99"/>
    <w:unhideWhenUsed/>
    <w:rsid w:val="00DA6835"/>
    <w:rPr>
      <w:color w:val="2B579A"/>
      <w:shd w:val="clear" w:color="auto" w:fill="E1DFDD"/>
    </w:rPr>
  </w:style>
  <w:style w:type="paragraph" w:customStyle="1" w:styleId="CalloutBox">
    <w:name w:val="Callout Box"/>
    <w:basedOn w:val="NoSpacing"/>
    <w:link w:val="CalloutBoxChar"/>
    <w:qFormat/>
    <w:rsid w:val="00DA6835"/>
    <w:pPr>
      <w:spacing w:after="0"/>
    </w:pPr>
    <w:rPr>
      <w:rFonts w:ascii="Myriad Pro SemiCond" w:hAnsi="Myriad Pro SemiCond"/>
      <w:color w:val="FFFFFF" w:themeColor="background1"/>
      <w:lang w:val="en-US"/>
    </w:rPr>
  </w:style>
  <w:style w:type="character" w:customStyle="1" w:styleId="CalloutBoxChar">
    <w:name w:val="Callout Box Char"/>
    <w:basedOn w:val="NoSpacingChar"/>
    <w:link w:val="CalloutBox"/>
    <w:rsid w:val="00DA6835"/>
    <w:rPr>
      <w:rFonts w:ascii="Myriad Pro SemiCond" w:eastAsia="Times New Roman" w:hAnsi="Myriad Pro SemiCond" w:cs="Times New Roman"/>
      <w:color w:val="FFFFFF" w:themeColor="background1"/>
      <w:kern w:val="0"/>
      <w:sz w:val="20"/>
      <w:szCs w:val="20"/>
      <w:lang w:val="en-US"/>
      <w14:ligatures w14:val="none"/>
    </w:rPr>
  </w:style>
  <w:style w:type="paragraph" w:styleId="BodyTextIndent3">
    <w:name w:val="Body Text Indent 3"/>
    <w:basedOn w:val="Normal"/>
    <w:link w:val="BodyTextIndent3Char"/>
    <w:unhideWhenUsed/>
    <w:rsid w:val="00DA6835"/>
    <w:pPr>
      <w:spacing w:after="120" w:line="276" w:lineRule="auto"/>
      <w:ind w:left="360"/>
    </w:pPr>
    <w:rPr>
      <w:rFonts w:ascii="Myriad Pro SemiCond" w:eastAsia="Times New Roman" w:hAnsi="Myriad Pro SemiCond" w:cs="Times New Roman"/>
      <w:kern w:val="0"/>
      <w:sz w:val="16"/>
      <w:szCs w:val="16"/>
      <w:lang w:val="en-US"/>
      <w14:ligatures w14:val="none"/>
    </w:rPr>
  </w:style>
  <w:style w:type="character" w:customStyle="1" w:styleId="BodyTextIndent3Char">
    <w:name w:val="Body Text Indent 3 Char"/>
    <w:basedOn w:val="DefaultParagraphFont"/>
    <w:link w:val="BodyTextIndent3"/>
    <w:rsid w:val="00DA6835"/>
    <w:rPr>
      <w:rFonts w:ascii="Myriad Pro SemiCond" w:eastAsia="Times New Roman" w:hAnsi="Myriad Pro SemiCond" w:cs="Times New Roman"/>
      <w:kern w:val="0"/>
      <w:sz w:val="16"/>
      <w:szCs w:val="16"/>
      <w:lang w:val="en-US"/>
      <w14:ligatures w14:val="none"/>
    </w:rPr>
  </w:style>
  <w:style w:type="paragraph" w:customStyle="1" w:styleId="Style6">
    <w:name w:val="Style6"/>
    <w:basedOn w:val="Header"/>
    <w:link w:val="Style6Char"/>
    <w:rsid w:val="00DA6835"/>
    <w:pPr>
      <w:keepNext/>
      <w:tabs>
        <w:tab w:val="clear" w:pos="4680"/>
        <w:tab w:val="clear" w:pos="9360"/>
      </w:tabs>
    </w:pPr>
    <w:rPr>
      <w:rFonts w:ascii="Times New Roman" w:eastAsia="Times New Roman" w:hAnsi="Times New Roman" w:cs="Times New Roman"/>
      <w:b/>
      <w:bCs/>
      <w:kern w:val="0"/>
      <w:sz w:val="24"/>
      <w:szCs w:val="24"/>
      <w:lang w:val="en-US"/>
      <w14:ligatures w14:val="none"/>
    </w:rPr>
  </w:style>
  <w:style w:type="paragraph" w:customStyle="1" w:styleId="Style5">
    <w:name w:val="Style5"/>
    <w:basedOn w:val="Normal"/>
    <w:rsid w:val="00DA6835"/>
    <w:pPr>
      <w:keepNext/>
    </w:pPr>
    <w:rPr>
      <w:rFonts w:ascii="Times New Roman" w:eastAsia="Times New Roman" w:hAnsi="Times New Roman" w:cs="Times New Roman"/>
      <w:b/>
      <w:kern w:val="0"/>
      <w:sz w:val="28"/>
      <w:szCs w:val="20"/>
      <w:lang w:val="en-US"/>
      <w14:ligatures w14:val="none"/>
    </w:rPr>
  </w:style>
  <w:style w:type="paragraph" w:styleId="BodyText3">
    <w:name w:val="Body Text 3"/>
    <w:basedOn w:val="Normal"/>
    <w:link w:val="BodyText3Char"/>
    <w:rsid w:val="00DA6835"/>
    <w:pPr>
      <w:overflowPunct w:val="0"/>
      <w:autoSpaceDE w:val="0"/>
      <w:autoSpaceDN w:val="0"/>
      <w:adjustRightInd w:val="0"/>
      <w:textAlignment w:val="baseline"/>
    </w:pPr>
    <w:rPr>
      <w:rFonts w:ascii="Times New Roman" w:eastAsia="Times New Roman" w:hAnsi="Times New Roman" w:cs="Times New Roman"/>
      <w:i/>
      <w:iCs/>
      <w:kern w:val="0"/>
      <w:sz w:val="24"/>
      <w:szCs w:val="20"/>
      <w14:ligatures w14:val="none"/>
    </w:rPr>
  </w:style>
  <w:style w:type="character" w:customStyle="1" w:styleId="BodyText3Char">
    <w:name w:val="Body Text 3 Char"/>
    <w:basedOn w:val="DefaultParagraphFont"/>
    <w:link w:val="BodyText3"/>
    <w:rsid w:val="00DA6835"/>
    <w:rPr>
      <w:rFonts w:ascii="Times New Roman" w:eastAsia="Times New Roman" w:hAnsi="Times New Roman" w:cs="Times New Roman"/>
      <w:i/>
      <w:iCs/>
      <w:kern w:val="0"/>
      <w:sz w:val="24"/>
      <w:szCs w:val="20"/>
      <w14:ligatures w14:val="none"/>
    </w:rPr>
  </w:style>
  <w:style w:type="table" w:styleId="TableWeb2">
    <w:name w:val="Table Web 2"/>
    <w:basedOn w:val="TableNormal"/>
    <w:rsid w:val="00DA6835"/>
    <w:pPr>
      <w:ind w:left="0"/>
    </w:pPr>
    <w:rPr>
      <w:rFonts w:ascii="Times New Roman" w:eastAsia="Times New Roman" w:hAnsi="Times New Roman" w:cs="Times New Roman"/>
      <w:kern w:val="0"/>
      <w:sz w:val="20"/>
      <w:szCs w:val="20"/>
      <w:lang w:eastAsia="en-CA"/>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yle6Char">
    <w:name w:val="Style6 Char"/>
    <w:basedOn w:val="HeaderChar"/>
    <w:link w:val="Style6"/>
    <w:rsid w:val="00DA6835"/>
    <w:rPr>
      <w:rFonts w:ascii="Times New Roman" w:eastAsia="Times New Roman" w:hAnsi="Times New Roman" w:cs="Times New Roman"/>
      <w:b/>
      <w:bCs/>
      <w:kern w:val="0"/>
      <w:sz w:val="24"/>
      <w:szCs w:val="24"/>
      <w:lang w:val="en-US"/>
      <w14:ligatures w14:val="none"/>
    </w:rPr>
  </w:style>
  <w:style w:type="paragraph" w:customStyle="1" w:styleId="Heading10">
    <w:name w:val="Heading1"/>
    <w:basedOn w:val="Normal"/>
    <w:rsid w:val="00DA6835"/>
    <w:pPr>
      <w:jc w:val="center"/>
    </w:pPr>
    <w:rPr>
      <w:rFonts w:ascii="Arial" w:eastAsia="Times New Roman" w:hAnsi="Arial" w:cs="Times New Roman"/>
      <w:b/>
      <w:kern w:val="0"/>
      <w:sz w:val="26"/>
      <w:szCs w:val="20"/>
      <w:lang w:val="en-US"/>
      <w14:ligatures w14:val="none"/>
    </w:rPr>
  </w:style>
  <w:style w:type="character" w:customStyle="1" w:styleId="BodyChar">
    <w:name w:val="Body Char"/>
    <w:link w:val="Body"/>
    <w:rsid w:val="00DA6835"/>
    <w:rPr>
      <w:rFonts w:ascii="Times New Roman" w:eastAsia="Times New Roman" w:hAnsi="Times New Roman" w:cs="Times New Roman"/>
      <w:kern w:val="0"/>
      <w:sz w:val="22"/>
      <w:szCs w:val="24"/>
      <w:lang w:val="en-US"/>
      <w14:ligatures w14:val="none"/>
    </w:rPr>
  </w:style>
  <w:style w:type="character" w:styleId="UnresolvedMention">
    <w:name w:val="Unresolved Mention"/>
    <w:basedOn w:val="DefaultParagraphFont"/>
    <w:uiPriority w:val="99"/>
    <w:semiHidden/>
    <w:unhideWhenUsed/>
    <w:rsid w:val="00DA6835"/>
    <w:rPr>
      <w:color w:val="605E5C"/>
      <w:shd w:val="clear" w:color="auto" w:fill="E1DFDD"/>
    </w:rPr>
  </w:style>
  <w:style w:type="character" w:customStyle="1" w:styleId="cf01">
    <w:name w:val="cf01"/>
    <w:basedOn w:val="DefaultParagraphFont"/>
    <w:rsid w:val="00DA6835"/>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QC@gov.ab.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QC@gov.ab.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B6AC2-B108-4F81-9E7B-3B1BF05F904F}">
  <ds:schemaRefs>
    <ds:schemaRef ds:uri="69184a2e-f32c-4d9b-8c13-6bd6d9f25f43"/>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5C06F848-7625-48FB-A18B-88D9BE236207}">
  <ds:schemaRefs>
    <ds:schemaRef ds:uri="http://schemas.microsoft.com/sharepoint/v3/contenttype/forms"/>
  </ds:schemaRefs>
</ds:datastoreItem>
</file>

<file path=customXml/itemProps3.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17</Pages>
  <Words>5605</Words>
  <Characters>31949</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Braun</dc:creator>
  <cp:keywords/>
  <dc:description/>
  <cp:lastModifiedBy>Alison Jeppesen</cp:lastModifiedBy>
  <cp:revision>41</cp:revision>
  <dcterms:created xsi:type="dcterms:W3CDTF">2025-06-10T20:59:00Z</dcterms:created>
  <dcterms:modified xsi:type="dcterms:W3CDTF">2025-06-18T16:53:00Z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