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112" w:rsidR="009A5AE9" w:rsidP="009A5AE9" w:rsidRDefault="00620C36" w14:paraId="43BB5D60" w14:textId="79179C09">
      <w:pPr>
        <w:pStyle w:val="Title"/>
        <w:numPr>
          <w:ilvl w:val="0"/>
          <w:numId w:val="0"/>
        </w:numPr>
        <w:ind w:left="448" w:hanging="448"/>
        <w:rPr>
          <w:rFonts w:ascii="Aptos" w:hAnsi="Aptos"/>
        </w:rPr>
      </w:pPr>
      <w:r>
        <w:rPr>
          <w:rFonts w:ascii="Aptos" w:hAnsi="Aptos"/>
        </w:rPr>
        <w:t xml:space="preserve">GRADUATE </w:t>
      </w:r>
      <w:r w:rsidRPr="4FF867E9" w:rsidR="009A5AE9">
        <w:rPr>
          <w:rFonts w:ascii="Aptos" w:hAnsi="Aptos"/>
        </w:rPr>
        <w:t>Organizational Evaluation</w:t>
      </w:r>
      <w:r w:rsidR="009A5AE9">
        <w:rPr>
          <w:rFonts w:ascii="Aptos" w:hAnsi="Aptos"/>
        </w:rPr>
        <w:t xml:space="preserve"> Self-Study </w:t>
      </w:r>
    </w:p>
    <w:p w:rsidR="003C530D" w:rsidP="003C530D" w:rsidRDefault="003C530D" w14:paraId="57022B32" w14:textId="77777777">
      <w:pPr>
        <w:contextualSpacing/>
        <w:rPr>
          <w:rFonts w:ascii="Aptos" w:hAnsi="Aptos"/>
          <w:sz w:val="20"/>
          <w:szCs w:val="20"/>
        </w:rPr>
      </w:pPr>
      <w:r w:rsidRPr="0B9D3D65">
        <w:rPr>
          <w:rFonts w:ascii="Aptos" w:hAnsi="Aptos"/>
          <w:sz w:val="20"/>
          <w:szCs w:val="20"/>
        </w:rPr>
        <w:t xml:space="preserve">The purpose of the Graduate </w:t>
      </w:r>
      <w:r>
        <w:rPr>
          <w:rFonts w:ascii="Aptos" w:hAnsi="Aptos"/>
          <w:sz w:val="20"/>
          <w:szCs w:val="20"/>
        </w:rPr>
        <w:t>Degrees</w:t>
      </w:r>
      <w:r w:rsidRPr="0B9D3D65">
        <w:rPr>
          <w:rFonts w:ascii="Aptos" w:hAnsi="Aptos"/>
          <w:sz w:val="20"/>
          <w:szCs w:val="20"/>
        </w:rPr>
        <w:t xml:space="preserve"> Organizational Evaluation is to examine the extent to which the systems and processes of a degree-granting organization are clearly established to achieve excellence in learning specific to graduate-level programming. The evaluation will establish the extent to which the organization has created sustainable processes, the extent to which its financial and operational resources are adequate to sustain the learning processes students will experience, and the link between students’ experiences and demonstrable needs. In the case of organizations proposing to offer graduate programs, the focus will be primarily on its capacity to implement and sustain graduate level programming. </w:t>
      </w:r>
    </w:p>
    <w:p w:rsidR="003C530D" w:rsidP="003C530D" w:rsidRDefault="003C530D" w14:paraId="09400193" w14:textId="77777777">
      <w:pPr>
        <w:contextualSpacing/>
        <w:rPr>
          <w:rFonts w:ascii="Aptos" w:hAnsi="Aptos"/>
          <w:sz w:val="20"/>
          <w:szCs w:val="20"/>
        </w:rPr>
      </w:pPr>
    </w:p>
    <w:p w:rsidR="003C530D" w:rsidP="003C530D" w:rsidRDefault="003C530D" w14:paraId="778917CD" w14:textId="77777777">
      <w:pPr>
        <w:contextualSpacing/>
        <w:rPr>
          <w:rFonts w:ascii="Aptos" w:hAnsi="Aptos"/>
          <w:sz w:val="20"/>
          <w:szCs w:val="20"/>
        </w:rPr>
      </w:pPr>
      <w:r w:rsidRPr="00590A30">
        <w:rPr>
          <w:rFonts w:ascii="Aptos" w:hAnsi="Aptos"/>
          <w:sz w:val="20"/>
          <w:szCs w:val="20"/>
        </w:rPr>
        <w:t>CAQC’s Organizational Handbook, section 3.10 (</w:t>
      </w:r>
      <w:r w:rsidRPr="00590A30">
        <w:rPr>
          <w:rFonts w:ascii="Aptos" w:hAnsi="Aptos"/>
          <w:i/>
          <w:sz w:val="20"/>
          <w:szCs w:val="20"/>
        </w:rPr>
        <w:t>Additional Organizational Standards for Graduate Programs</w:t>
      </w:r>
      <w:r w:rsidRPr="00590A30">
        <w:rPr>
          <w:rFonts w:ascii="Aptos" w:hAnsi="Aptos"/>
          <w:sz w:val="20"/>
          <w:szCs w:val="20"/>
        </w:rPr>
        <w:t xml:space="preserve">) </w:t>
      </w:r>
      <w:proofErr w:type="gramStart"/>
      <w:r w:rsidRPr="00590A30">
        <w:rPr>
          <w:rFonts w:ascii="Aptos" w:hAnsi="Aptos"/>
          <w:sz w:val="20"/>
          <w:szCs w:val="20"/>
        </w:rPr>
        <w:t>are</w:t>
      </w:r>
      <w:proofErr w:type="gramEnd"/>
      <w:r w:rsidRPr="00590A30">
        <w:rPr>
          <w:rFonts w:ascii="Aptos" w:hAnsi="Aptos"/>
          <w:sz w:val="20"/>
          <w:szCs w:val="20"/>
        </w:rPr>
        <w:t xml:space="preserve"> applied to Organizations seeking to offer graduate programs</w:t>
      </w:r>
      <w:r>
        <w:rPr>
          <w:rFonts w:ascii="Aptos" w:hAnsi="Aptos"/>
          <w:sz w:val="20"/>
          <w:szCs w:val="20"/>
        </w:rPr>
        <w:t xml:space="preserve"> (either a first graduate program, normally at the Masters level, or a new-level, e.g., in cases of organizations who currently offer masters-level degrees and are seeking to offer their first doctoral degree)</w:t>
      </w:r>
      <w:r w:rsidRPr="0B9D3D65">
        <w:rPr>
          <w:rFonts w:ascii="Aptos" w:hAnsi="Aptos"/>
          <w:sz w:val="20"/>
          <w:szCs w:val="20"/>
        </w:rPr>
        <w:t xml:space="preserve">. </w:t>
      </w:r>
    </w:p>
    <w:p w:rsidR="003C530D" w:rsidP="003C530D" w:rsidRDefault="003C530D" w14:paraId="6163048A" w14:textId="77777777">
      <w:pPr>
        <w:contextualSpacing/>
        <w:rPr>
          <w:rFonts w:ascii="Aptos" w:hAnsi="Aptos"/>
          <w:sz w:val="20"/>
          <w:szCs w:val="20"/>
        </w:rPr>
      </w:pPr>
    </w:p>
    <w:p w:rsidRPr="00251112" w:rsidR="003C530D" w:rsidP="003C530D" w:rsidRDefault="003C530D" w14:paraId="2EB1FFB8" w14:textId="77777777">
      <w:pPr>
        <w:contextualSpacing/>
        <w:rPr>
          <w:rFonts w:ascii="Aptos" w:hAnsi="Aptos"/>
          <w:sz w:val="20"/>
          <w:szCs w:val="20"/>
        </w:rPr>
      </w:pPr>
      <w:r w:rsidRPr="0B9D3D65">
        <w:rPr>
          <w:rFonts w:ascii="Aptos" w:hAnsi="Aptos"/>
          <w:sz w:val="20"/>
          <w:szCs w:val="20"/>
        </w:rPr>
        <w:t xml:space="preserve">The Self-Study and Assessment Criteria includes CAQC’s general Organizational Standards, which are supplemented by specific graduate standards, where applicable. For each of these standards, the evaluation team will be looking for the approach taken by the organization, the way in which the approach is deployed within the organization, and the results of such deployment.  </w:t>
      </w:r>
    </w:p>
    <w:p w:rsidR="003C530D" w:rsidP="003C530D" w:rsidRDefault="003C530D" w14:paraId="7DAC0AA9" w14:textId="77777777">
      <w:pPr>
        <w:contextualSpacing/>
        <w:rPr>
          <w:rFonts w:ascii="Aptos" w:hAnsi="Aptos"/>
          <w:sz w:val="20"/>
          <w:szCs w:val="20"/>
        </w:rPr>
      </w:pPr>
    </w:p>
    <w:p w:rsidR="00682CA2" w:rsidP="00682CA2" w:rsidRDefault="003C530D" w14:paraId="58E53BD0" w14:textId="77777777">
      <w:pPr>
        <w:contextualSpacing/>
        <w:rPr>
          <w:rFonts w:ascii="Aptos" w:hAnsi="Aptos"/>
          <w:b/>
          <w:bCs/>
          <w:sz w:val="20"/>
          <w:szCs w:val="20"/>
        </w:rPr>
      </w:pPr>
      <w:r w:rsidRPr="007E3E2B">
        <w:rPr>
          <w:rFonts w:ascii="Aptos" w:hAnsi="Aptos"/>
          <w:b/>
          <w:bCs/>
          <w:sz w:val="20"/>
          <w:szCs w:val="20"/>
        </w:rPr>
        <w:t xml:space="preserve">An institution that has not already completed a CAQC Organizational Evaluation for </w:t>
      </w:r>
      <w:proofErr w:type="gramStart"/>
      <w:r w:rsidR="00682CA2">
        <w:rPr>
          <w:rFonts w:ascii="Aptos" w:hAnsi="Aptos"/>
          <w:b/>
          <w:bCs/>
          <w:sz w:val="20"/>
          <w:szCs w:val="20"/>
        </w:rPr>
        <w:t>Bachelor’s</w:t>
      </w:r>
      <w:proofErr w:type="gramEnd"/>
      <w:r w:rsidR="00682CA2">
        <w:rPr>
          <w:rFonts w:ascii="Aptos" w:hAnsi="Aptos"/>
          <w:b/>
          <w:bCs/>
          <w:sz w:val="20"/>
          <w:szCs w:val="20"/>
        </w:rPr>
        <w:t xml:space="preserve"> Degrees</w:t>
      </w:r>
      <w:r w:rsidRPr="007E3E2B">
        <w:rPr>
          <w:rFonts w:ascii="Aptos" w:hAnsi="Aptos"/>
          <w:b/>
          <w:bCs/>
          <w:sz w:val="20"/>
          <w:szCs w:val="20"/>
        </w:rPr>
        <w:t xml:space="preserve"> and/or has yet to deliver its first degree in Alberta may not undertake an Organizational Evaluation for Graduate Programs without special permission from CAQC. </w:t>
      </w:r>
    </w:p>
    <w:p w:rsidR="00682CA2" w:rsidP="00682CA2" w:rsidRDefault="00682CA2" w14:paraId="11931762" w14:textId="77777777">
      <w:pPr>
        <w:contextualSpacing/>
        <w:rPr>
          <w:rFonts w:ascii="Aptos" w:hAnsi="Aptos"/>
          <w:b/>
          <w:bCs/>
          <w:sz w:val="20"/>
          <w:szCs w:val="20"/>
        </w:rPr>
      </w:pPr>
    </w:p>
    <w:p w:rsidRPr="00682CA2" w:rsidR="003C530D" w:rsidP="00682CA2" w:rsidRDefault="003C530D" w14:paraId="01F2B479" w14:textId="6D347C57">
      <w:pPr>
        <w:contextualSpacing/>
        <w:rPr>
          <w:rFonts w:ascii="Aptos" w:hAnsi="Aptos"/>
          <w:b/>
          <w:bCs/>
          <w:sz w:val="20"/>
          <w:szCs w:val="20"/>
        </w:rPr>
      </w:pPr>
      <w:r w:rsidRPr="00736E88">
        <w:rPr>
          <w:rFonts w:ascii="Aptos" w:hAnsi="Aptos"/>
          <w:b/>
          <w:bCs/>
          <w:sz w:val="20"/>
          <w:szCs w:val="20"/>
        </w:rPr>
        <w:t xml:space="preserve">Organizations proposing a first graduate degree or a first graduate degree at a new level are required to meet all CAQC Organizational Standards in addition to those specific to Graduate Programs. Past Organizational Evaluations may be provided to the Site Visit Team for context.   </w:t>
      </w:r>
    </w:p>
    <w:p w:rsidRPr="00251112" w:rsidR="009A5AE9" w:rsidP="00156232" w:rsidRDefault="009A5AE9" w14:paraId="05FA1767" w14:textId="7EC90C88">
      <w:pPr>
        <w:pStyle w:val="Title"/>
        <w:numPr>
          <w:ilvl w:val="0"/>
          <w:numId w:val="0"/>
        </w:numPr>
        <w:ind w:left="448" w:hanging="448"/>
      </w:pPr>
      <w:r w:rsidRPr="00055B4C">
        <w:t>Submission</w:t>
      </w:r>
      <w:r w:rsidRPr="00251112">
        <w:t xml:space="preserve"> Guidelines</w:t>
      </w:r>
    </w:p>
    <w:p w:rsidR="00460435" w:rsidP="00EC4216" w:rsidRDefault="00460435" w14:paraId="2F35CC70" w14:textId="2FC32793">
      <w:r w:rsidRPr="00460435">
        <w:t xml:space="preserve">Self Studies should address all aspects of </w:t>
      </w:r>
      <w:r w:rsidR="008B091E">
        <w:t xml:space="preserve">the Self-Study Template </w:t>
      </w:r>
      <w:r w:rsidRPr="00460435">
        <w:t xml:space="preserve">below, using critically reflective and concise narratives wherever possible. </w:t>
      </w:r>
    </w:p>
    <w:p w:rsidR="00460435" w:rsidP="00EC4216" w:rsidRDefault="00460435" w14:paraId="57B313C0" w14:textId="77777777"/>
    <w:p w:rsidR="009A5AE9" w:rsidP="00EC4216" w:rsidRDefault="00460435" w14:paraId="66607C18" w14:textId="27C18FC5">
      <w:r w:rsidRPr="00460435">
        <w:t xml:space="preserve">The length of an Organizational Self-Study for Organizations proposing Graduate </w:t>
      </w:r>
      <w:r>
        <w:t>Degrees (Master and/or Doctoral)</w:t>
      </w:r>
      <w:r w:rsidRPr="00460435">
        <w:t xml:space="preserve"> should not exceed approximately 50 pages. Additional information and evidence to support the Self-Study may be supplied in concise and relevant Appendices. Please cross-reference appendices in the Self-Study for ease of reference. </w:t>
      </w:r>
    </w:p>
    <w:p w:rsidRPr="00055B4C" w:rsidR="00EC4216" w:rsidP="00EC4216" w:rsidRDefault="00EC4216" w14:paraId="6B3CB7FE" w14:textId="77777777"/>
    <w:p w:rsidR="009A5AE9" w:rsidP="00EC4216" w:rsidRDefault="009A5AE9" w14:paraId="1E858EF8" w14:textId="77777777">
      <w:r w:rsidRPr="00055B4C">
        <w:t xml:space="preserve">Self-Studies must follow the template provided and address all questions in a critically reflective and concise narrative. Self-Studies that exceed the page limit or do not include relevant information will be returned to the Institution.  </w:t>
      </w:r>
    </w:p>
    <w:p w:rsidRPr="00055B4C" w:rsidR="00EC4216" w:rsidP="00EC4216" w:rsidRDefault="00EC4216" w14:paraId="669DFAC9" w14:textId="77777777">
      <w:pPr>
        <w:rPr>
          <w:rFonts w:ascii="Aptos" w:hAnsi="Aptos"/>
          <w:sz w:val="20"/>
          <w:szCs w:val="20"/>
        </w:rPr>
      </w:pPr>
    </w:p>
    <w:p w:rsidR="00EC4216" w:rsidP="1B986ADB" w:rsidRDefault="009A5AE9" w14:paraId="72D60D41" w14:textId="60BE64BA">
      <w:pPr>
        <w:rPr>
          <w:b w:val="1"/>
          <w:bCs w:val="1"/>
          <w:i w:val="1"/>
          <w:iCs w:val="1"/>
        </w:rPr>
      </w:pPr>
      <w:r w:rsidRPr="1B986ADB" w:rsidR="009A5AE9">
        <w:rPr>
          <w:i w:val="1"/>
          <w:iCs w:val="1"/>
        </w:rPr>
        <w:t>Note: it is the Organization’s responsibility to provide CAQC and External Reviewers with a complete and concise package for organizational evaluati</w:t>
      </w:r>
      <w:r w:rsidRPr="1B986ADB" w:rsidR="009A5AE9">
        <w:rPr>
          <w:i w:val="1"/>
          <w:iCs w:val="1"/>
        </w:rPr>
        <w:t xml:space="preserve">on. </w:t>
      </w:r>
      <w:r w:rsidRPr="1B986ADB" w:rsidR="00361D74">
        <w:rPr>
          <w:b w:val="1"/>
          <w:bCs w:val="1"/>
          <w:i w:val="1"/>
          <w:iCs w:val="1"/>
        </w:rPr>
        <w:t>Please see the Organizations Handbook, for full details of all expectations and standards</w:t>
      </w:r>
      <w:r w:rsidRPr="1B986ADB" w:rsidR="00361D74">
        <w:rPr>
          <w:b w:val="1"/>
          <w:bCs w:val="1"/>
          <w:i w:val="1"/>
          <w:iCs w:val="1"/>
        </w:rPr>
        <w:t>.</w:t>
      </w:r>
    </w:p>
    <w:p w:rsidR="008B091E" w:rsidP="4268DFAD" w:rsidRDefault="008B091E" w14:paraId="4E2A1ADB" w14:textId="77777777">
      <w:pPr>
        <w:rPr>
          <w:b/>
          <w:bCs/>
          <w:i/>
          <w:iCs/>
        </w:rPr>
      </w:pPr>
    </w:p>
    <w:p w:rsidRPr="00EC4216" w:rsidR="008B091E" w:rsidP="4268DFAD" w:rsidRDefault="008B091E" w14:paraId="1B13B237" w14:textId="77777777">
      <w:pPr>
        <w:rPr>
          <w:i/>
          <w:iCs/>
        </w:rPr>
      </w:pPr>
    </w:p>
    <w:p w:rsidRPr="00156232" w:rsidR="00156232" w:rsidP="00156232" w:rsidRDefault="00156232" w14:paraId="7F84C575" w14:textId="1F7BE9E6">
      <w:pPr>
        <w:pStyle w:val="Title"/>
        <w:numPr>
          <w:ilvl w:val="0"/>
          <w:numId w:val="0"/>
        </w:numPr>
        <w:ind w:left="448" w:hanging="448"/>
      </w:pPr>
      <w:r>
        <w:lastRenderedPageBreak/>
        <w:t>Self-Study Template</w:t>
      </w:r>
    </w:p>
    <w:p w:rsidR="009A5AE9" w:rsidP="00156232" w:rsidRDefault="009A5AE9" w14:paraId="69021434" w14:textId="2105F065">
      <w:pPr>
        <w:pStyle w:val="Heading1"/>
        <w:numPr>
          <w:ilvl w:val="0"/>
          <w:numId w:val="0"/>
        </w:numPr>
      </w:pPr>
      <w:r>
        <w:t>Organization Overview</w:t>
      </w:r>
    </w:p>
    <w:p w:rsidR="009A5AE9" w:rsidP="00156232" w:rsidRDefault="009A5AE9" w14:paraId="0FCE08CD" w14:textId="77777777">
      <w:pPr>
        <w:pStyle w:val="Heading2"/>
      </w:pPr>
      <w:r>
        <w:t>Required submissions (please provide in tabular or equivalent form):</w:t>
      </w:r>
    </w:p>
    <w:p w:rsidRPr="00055B4C" w:rsidR="009A5AE9" w:rsidP="00D834F6" w:rsidRDefault="009A5AE9" w14:paraId="6E346840" w14:textId="77777777">
      <w:pPr>
        <w:pStyle w:val="ListParagraph"/>
        <w:numPr>
          <w:ilvl w:val="0"/>
          <w:numId w:val="13"/>
        </w:numPr>
      </w:pPr>
      <w:r w:rsidRPr="00055B4C">
        <w:t>Full Legal Name of Organization</w:t>
      </w:r>
    </w:p>
    <w:p w:rsidRPr="00055B4C" w:rsidR="009A5AE9" w:rsidP="00D834F6" w:rsidRDefault="009A5AE9" w14:paraId="6B905FE6" w14:textId="77777777">
      <w:pPr>
        <w:pStyle w:val="ListParagraph"/>
        <w:numPr>
          <w:ilvl w:val="0"/>
          <w:numId w:val="13"/>
        </w:numPr>
      </w:pPr>
      <w:r w:rsidRPr="00055B4C">
        <w:t>Operating Name of the Organization</w:t>
      </w:r>
    </w:p>
    <w:p w:rsidRPr="00055B4C" w:rsidR="009A5AE9" w:rsidP="00D834F6" w:rsidRDefault="009A5AE9" w14:paraId="1CBBF61D" w14:textId="77777777">
      <w:pPr>
        <w:pStyle w:val="ListParagraph"/>
        <w:numPr>
          <w:ilvl w:val="0"/>
          <w:numId w:val="13"/>
        </w:numPr>
      </w:pPr>
      <w:r w:rsidRPr="00055B4C">
        <w:t>Common Acronym(s) - if applicable</w:t>
      </w:r>
    </w:p>
    <w:p w:rsidRPr="00055B4C" w:rsidR="009A5AE9" w:rsidP="00D834F6" w:rsidRDefault="009A5AE9" w14:paraId="71DD7E3D" w14:textId="77777777">
      <w:pPr>
        <w:pStyle w:val="ListParagraph"/>
        <w:numPr>
          <w:ilvl w:val="0"/>
          <w:numId w:val="13"/>
        </w:numPr>
      </w:pPr>
      <w:r w:rsidRPr="00055B4C">
        <w:t>URL for Organization’s Homepage</w:t>
      </w:r>
    </w:p>
    <w:p w:rsidRPr="00055B4C" w:rsidR="009A5AE9" w:rsidP="00D834F6" w:rsidRDefault="009A5AE9" w14:paraId="5940E3D8" w14:textId="77777777">
      <w:pPr>
        <w:pStyle w:val="ListParagraph"/>
        <w:numPr>
          <w:ilvl w:val="0"/>
          <w:numId w:val="13"/>
        </w:numPr>
      </w:pPr>
      <w:r w:rsidRPr="00055B4C">
        <w:t>Addresses for the head office, the main campus and all other operating sites, as well as telephone, facsimile, and email contact information for at least three (3) Senior Administrators or Designates.</w:t>
      </w:r>
    </w:p>
    <w:p w:rsidRPr="00055B4C" w:rsidR="009A5AE9" w:rsidP="00D834F6" w:rsidRDefault="009A5AE9" w14:paraId="2971AEB6" w14:textId="77777777">
      <w:pPr>
        <w:pStyle w:val="ListParagraph"/>
        <w:numPr>
          <w:ilvl w:val="0"/>
          <w:numId w:val="13"/>
        </w:numPr>
      </w:pPr>
      <w:r w:rsidRPr="00055B4C">
        <w:t>Number of employees and whether members of Administration are considered Academic Staff/Faculty</w:t>
      </w:r>
    </w:p>
    <w:p w:rsidRPr="00055B4C" w:rsidR="009A5AE9" w:rsidP="00D834F6" w:rsidRDefault="009A5AE9" w14:paraId="09483C69" w14:textId="77777777">
      <w:pPr>
        <w:pStyle w:val="ListParagraph"/>
        <w:numPr>
          <w:ilvl w:val="1"/>
          <w:numId w:val="13"/>
        </w:numPr>
      </w:pPr>
      <w:r w:rsidRPr="00055B4C">
        <w:t xml:space="preserve">Total Employees: </w:t>
      </w:r>
    </w:p>
    <w:p w:rsidRPr="00055B4C" w:rsidR="009A5AE9" w:rsidP="00D834F6" w:rsidRDefault="009A5AE9" w14:paraId="334235C7" w14:textId="77777777">
      <w:pPr>
        <w:pStyle w:val="ListParagraph"/>
        <w:numPr>
          <w:ilvl w:val="1"/>
          <w:numId w:val="13"/>
        </w:numPr>
      </w:pPr>
      <w:r w:rsidRPr="00055B4C">
        <w:t>Faculty - Full-Time and Part-Time</w:t>
      </w:r>
      <w:r>
        <w:t>:</w:t>
      </w:r>
    </w:p>
    <w:p w:rsidRPr="00055B4C" w:rsidR="009A5AE9" w:rsidP="00D834F6" w:rsidRDefault="009A5AE9" w14:paraId="0E15DE86" w14:textId="77777777">
      <w:pPr>
        <w:pStyle w:val="ListParagraph"/>
        <w:numPr>
          <w:ilvl w:val="1"/>
          <w:numId w:val="13"/>
        </w:numPr>
      </w:pPr>
      <w:r w:rsidRPr="00055B4C">
        <w:t>Administration - Full-Time:</w:t>
      </w:r>
    </w:p>
    <w:p w:rsidRPr="00055B4C" w:rsidR="009A5AE9" w:rsidP="00D834F6" w:rsidRDefault="009A5AE9" w14:paraId="78067C3D" w14:textId="77777777">
      <w:pPr>
        <w:pStyle w:val="ListParagraph"/>
        <w:numPr>
          <w:ilvl w:val="1"/>
          <w:numId w:val="13"/>
        </w:numPr>
      </w:pPr>
      <w:r w:rsidRPr="00055B4C">
        <w:t>Administration - Part-Time:</w:t>
      </w:r>
    </w:p>
    <w:p w:rsidRPr="00055B4C" w:rsidR="009A5AE9" w:rsidP="00D834F6" w:rsidRDefault="009A5AE9" w14:paraId="2BD92DE4" w14:textId="77777777">
      <w:pPr>
        <w:pStyle w:val="ListParagraph"/>
        <w:numPr>
          <w:ilvl w:val="1"/>
          <w:numId w:val="13"/>
        </w:numPr>
      </w:pPr>
      <w:r w:rsidRPr="00055B4C">
        <w:t>Staff - Full-Time:</w:t>
      </w:r>
    </w:p>
    <w:p w:rsidR="009A5AE9" w:rsidP="00D834F6" w:rsidRDefault="009A5AE9" w14:paraId="45C255E0" w14:textId="77777777">
      <w:pPr>
        <w:pStyle w:val="ListParagraph"/>
        <w:numPr>
          <w:ilvl w:val="1"/>
          <w:numId w:val="13"/>
        </w:numPr>
      </w:pPr>
      <w:r w:rsidRPr="00055B4C">
        <w:t>Staff - Part-Time:</w:t>
      </w:r>
    </w:p>
    <w:p w:rsidRPr="00055B4C" w:rsidR="009A5AE9" w:rsidP="00D834F6" w:rsidRDefault="009A5AE9" w14:paraId="4B65483E" w14:textId="77777777">
      <w:pPr>
        <w:pStyle w:val="ListParagraph"/>
        <w:numPr>
          <w:ilvl w:val="1"/>
          <w:numId w:val="13"/>
        </w:numPr>
      </w:pPr>
      <w:r>
        <w:t>Staff – Student Services:</w:t>
      </w:r>
    </w:p>
    <w:p w:rsidRPr="00055B4C" w:rsidR="009A5AE9" w:rsidP="00D834F6" w:rsidRDefault="009A5AE9" w14:paraId="07915283" w14:textId="77777777">
      <w:pPr>
        <w:pStyle w:val="ListParagraph"/>
        <w:numPr>
          <w:ilvl w:val="0"/>
          <w:numId w:val="13"/>
        </w:numPr>
      </w:pPr>
      <w:r w:rsidRPr="00055B4C">
        <w:t>Number of students enrolled</w:t>
      </w:r>
    </w:p>
    <w:p w:rsidRPr="00055B4C" w:rsidR="009A5AE9" w:rsidP="00D834F6" w:rsidRDefault="009A5AE9" w14:paraId="6D1712DA" w14:textId="77777777">
      <w:pPr>
        <w:pStyle w:val="ListParagraph"/>
        <w:numPr>
          <w:ilvl w:val="1"/>
          <w:numId w:val="13"/>
        </w:numPr>
      </w:pPr>
      <w:r w:rsidRPr="00055B4C">
        <w:t xml:space="preserve">Total Number of Students (Head Count): </w:t>
      </w:r>
    </w:p>
    <w:p w:rsidRPr="00055B4C" w:rsidR="009A5AE9" w:rsidP="00D834F6" w:rsidRDefault="009A5AE9" w14:paraId="293B15EE" w14:textId="77777777">
      <w:pPr>
        <w:pStyle w:val="ListParagraph"/>
        <w:numPr>
          <w:ilvl w:val="1"/>
          <w:numId w:val="13"/>
        </w:numPr>
      </w:pPr>
      <w:r w:rsidRPr="00055B4C">
        <w:t>Total Number of Students (FLE):</w:t>
      </w:r>
    </w:p>
    <w:p w:rsidRPr="00055B4C" w:rsidR="009A5AE9" w:rsidP="00D834F6" w:rsidRDefault="009A5AE9" w14:paraId="5AC5121E" w14:textId="77777777">
      <w:pPr>
        <w:pStyle w:val="ListParagraph"/>
        <w:numPr>
          <w:ilvl w:val="1"/>
          <w:numId w:val="13"/>
        </w:numPr>
      </w:pPr>
      <w:r w:rsidRPr="00055B4C">
        <w:t>Total Number of Domestic Students:</w:t>
      </w:r>
    </w:p>
    <w:p w:rsidRPr="00055B4C" w:rsidR="009A5AE9" w:rsidP="00D834F6" w:rsidRDefault="009A5AE9" w14:paraId="5554EDC0" w14:textId="77777777">
      <w:pPr>
        <w:pStyle w:val="ListParagraph"/>
        <w:numPr>
          <w:ilvl w:val="1"/>
          <w:numId w:val="13"/>
        </w:numPr>
      </w:pPr>
      <w:r w:rsidRPr="00055B4C">
        <w:t>Total Number of International Students:</w:t>
      </w:r>
    </w:p>
    <w:p w:rsidRPr="00055B4C" w:rsidR="009A5AE9" w:rsidP="00D834F6" w:rsidRDefault="009A5AE9" w14:paraId="3631CB52" w14:textId="77777777">
      <w:pPr>
        <w:pStyle w:val="ListParagraph"/>
        <w:numPr>
          <w:ilvl w:val="1"/>
          <w:numId w:val="13"/>
        </w:numPr>
      </w:pPr>
      <w:r w:rsidRPr="00055B4C">
        <w:t>Total Number of Part-Time Students</w:t>
      </w:r>
    </w:p>
    <w:p w:rsidRPr="00055B4C" w:rsidR="009A5AE9" w:rsidP="00D834F6" w:rsidRDefault="009A5AE9" w14:paraId="2F51EA32" w14:textId="77777777">
      <w:pPr>
        <w:pStyle w:val="ListParagraph"/>
        <w:numPr>
          <w:ilvl w:val="1"/>
          <w:numId w:val="13"/>
        </w:numPr>
      </w:pPr>
      <w:r w:rsidRPr="00055B4C">
        <w:t>Total Number of Full-Time/Full-Load Students</w:t>
      </w:r>
    </w:p>
    <w:p w:rsidRPr="00055B4C" w:rsidR="009A5AE9" w:rsidP="00D834F6" w:rsidRDefault="009A5AE9" w14:paraId="74925F18" w14:textId="77777777">
      <w:pPr>
        <w:pStyle w:val="ListParagraph"/>
        <w:numPr>
          <w:ilvl w:val="0"/>
          <w:numId w:val="13"/>
        </w:numPr>
      </w:pPr>
      <w:r w:rsidRPr="00055B4C">
        <w:t>Written confirmation of the authorization of the representative of the applicant organization to enter into a binding application (including name, title, address, telephone, and email address).</w:t>
      </w:r>
    </w:p>
    <w:p w:rsidRPr="00055B4C" w:rsidR="009A5AE9" w:rsidP="00D834F6" w:rsidRDefault="009A5AE9" w14:paraId="2E57213E" w14:textId="77777777">
      <w:pPr>
        <w:pStyle w:val="ListParagraph"/>
        <w:numPr>
          <w:ilvl w:val="0"/>
          <w:numId w:val="13"/>
        </w:numPr>
      </w:pPr>
      <w:r w:rsidRPr="7815EEA6">
        <w:t>Written confirmation of the authorization of the organizational contact person to represent the organization throughout the application process (Include name, title, address, telephone, and email address).</w:t>
      </w:r>
    </w:p>
    <w:p w:rsidR="009A5AE9" w:rsidP="00F3159B" w:rsidRDefault="009A5AE9" w14:paraId="5FA3155F" w14:textId="3A501AB5">
      <w:pPr>
        <w:pStyle w:val="Heading1"/>
        <w:numPr>
          <w:ilvl w:val="0"/>
          <w:numId w:val="0"/>
        </w:numPr>
        <w:ind w:left="448" w:hanging="448"/>
      </w:pPr>
      <w:r>
        <w:t>Meeting CAQC Standards</w:t>
      </w:r>
    </w:p>
    <w:p w:rsidR="009A5AE9" w:rsidP="00DB3034" w:rsidRDefault="009A5AE9" w14:paraId="0E77D327" w14:textId="6E1537EF">
      <w:r w:rsidRPr="00055B4C">
        <w:t xml:space="preserve">Institutions must provide </w:t>
      </w:r>
      <w:r w:rsidRPr="00055B4C">
        <w:rPr>
          <w:b/>
          <w:bCs/>
        </w:rPr>
        <w:t>concise narratives and evidence (as links or brief appendices)</w:t>
      </w:r>
      <w:r w:rsidRPr="00055B4C">
        <w:t xml:space="preserve"> to demonstrate how they satisfy all CAQC Organization</w:t>
      </w:r>
      <w:r w:rsidR="00D24ACB">
        <w:t>al</w:t>
      </w:r>
      <w:r w:rsidRPr="00055B4C">
        <w:t xml:space="preserve"> Standards</w:t>
      </w:r>
      <w:r w:rsidR="00D24ACB">
        <w:t xml:space="preserve"> for Graduate Degrees</w:t>
      </w:r>
      <w:r w:rsidRPr="00055B4C">
        <w:t>.</w:t>
      </w:r>
    </w:p>
    <w:p w:rsidR="00156232" w:rsidP="00D834F6" w:rsidRDefault="00D24ACB" w14:paraId="7E56ACA1" w14:textId="06212E68">
      <w:pPr>
        <w:pStyle w:val="Heading1"/>
        <w:numPr>
          <w:ilvl w:val="0"/>
          <w:numId w:val="15"/>
        </w:numPr>
      </w:pPr>
      <w:r>
        <w:t>Graduate Policies</w:t>
      </w:r>
    </w:p>
    <w:p w:rsidRPr="00055B4C" w:rsidR="00AA2E6B" w:rsidP="00AA2E6B" w:rsidRDefault="00AA2E6B" w14:paraId="0E3DFA95" w14:textId="77777777">
      <w:pPr>
        <w:rPr>
          <w:rFonts w:ascii="Aptos" w:hAnsi="Aptos"/>
          <w:sz w:val="20"/>
          <w:szCs w:val="20"/>
        </w:rPr>
      </w:pPr>
    </w:p>
    <w:tbl>
      <w:tblPr>
        <w:tblStyle w:val="TableGrid"/>
        <w:tblW w:w="0" w:type="auto"/>
        <w:tblLook w:val="04A0" w:firstRow="1" w:lastRow="0" w:firstColumn="1" w:lastColumn="0" w:noHBand="0" w:noVBand="1"/>
      </w:tblPr>
      <w:tblGrid>
        <w:gridCol w:w="9350"/>
      </w:tblGrid>
      <w:tr w:rsidRPr="00251112" w:rsidR="00AA2E6B" w:rsidTr="004907BB" w14:paraId="22D1ED93" w14:textId="77777777">
        <w:tc>
          <w:tcPr>
            <w:tcW w:w="9350" w:type="dxa"/>
            <w:shd w:val="clear" w:color="auto" w:fill="005072"/>
          </w:tcPr>
          <w:p w:rsidRPr="00715679" w:rsidR="00AA2E6B" w:rsidP="00AA2E6B" w:rsidRDefault="00AA2E6B" w14:paraId="7AC2EB83" w14:textId="77777777">
            <w:pPr>
              <w:pStyle w:val="ListParagraph"/>
              <w:numPr>
                <w:ilvl w:val="0"/>
                <w:numId w:val="11"/>
              </w:numPr>
              <w:rPr>
                <w:rFonts w:ascii="Aptos" w:hAnsi="Aptos"/>
                <w:b/>
                <w:bCs/>
              </w:rPr>
            </w:pPr>
            <w:r>
              <w:rPr>
                <w:rFonts w:ascii="Aptos" w:hAnsi="Aptos"/>
                <w:b/>
                <w:bCs/>
                <w:color w:val="FFFFFF" w:themeColor="background1"/>
              </w:rPr>
              <w:t>Graduate Policies</w:t>
            </w:r>
          </w:p>
        </w:tc>
      </w:tr>
      <w:tr w:rsidRPr="00251112" w:rsidR="00AA2E6B" w:rsidTr="004907BB" w14:paraId="4839421C" w14:textId="77777777">
        <w:tc>
          <w:tcPr>
            <w:tcW w:w="9350" w:type="dxa"/>
          </w:tcPr>
          <w:p w:rsidRPr="00E30954" w:rsidR="00AA2E6B" w:rsidP="004907BB" w:rsidRDefault="00AA2E6B" w14:paraId="6A93EEB3" w14:textId="77777777">
            <w:pPr>
              <w:rPr>
                <w:rFonts w:ascii="Aptos" w:hAnsi="Aptos" w:cs="Calibri"/>
                <w:color w:val="000000"/>
                <w:lang w:val="en-US"/>
              </w:rPr>
            </w:pPr>
            <w:r w:rsidRPr="00E30954">
              <w:rPr>
                <w:rFonts w:ascii="Aptos" w:hAnsi="Aptos" w:cs="Calibri"/>
                <w:color w:val="000000"/>
                <w:lang w:val="en-US"/>
              </w:rPr>
              <w:t xml:space="preserve">Academic governance policies and procedures should ensure the viability and sustainability of quality within graduate programming.  </w:t>
            </w:r>
          </w:p>
        </w:tc>
      </w:tr>
    </w:tbl>
    <w:p w:rsidR="00AA2E6B" w:rsidP="00AA2E6B" w:rsidRDefault="00AA2E6B" w14:paraId="57AA1A64" w14:textId="77777777">
      <w:pPr>
        <w:rPr>
          <w:rFonts w:ascii="Aptos" w:hAnsi="Aptos"/>
          <w:i/>
          <w:iCs/>
          <w:sz w:val="20"/>
          <w:szCs w:val="20"/>
        </w:rPr>
      </w:pPr>
    </w:p>
    <w:p w:rsidRPr="00022F07" w:rsidR="00AA2E6B" w:rsidP="006A69B7" w:rsidRDefault="00AA2E6B" w14:paraId="33C34F96" w14:textId="77777777">
      <w:pPr>
        <w:pStyle w:val="Heading2"/>
      </w:pPr>
      <w:r w:rsidRPr="00022F07">
        <w:lastRenderedPageBreak/>
        <w:t>Recommended Submissions</w:t>
      </w:r>
    </w:p>
    <w:p w:rsidR="00AA2E6B" w:rsidP="00AA2E6B" w:rsidRDefault="00AA2E6B" w14:paraId="66D0FE7D" w14:textId="77777777">
      <w:pPr>
        <w:rPr>
          <w:rFonts w:ascii="Aptos" w:hAnsi="Aptos" w:cs="Calibri"/>
          <w:color w:val="000000" w:themeColor="text1"/>
          <w:sz w:val="20"/>
          <w:szCs w:val="20"/>
        </w:rPr>
      </w:pPr>
      <w:r w:rsidRPr="00446D91">
        <w:rPr>
          <w:rFonts w:ascii="Aptos" w:hAnsi="Aptos" w:cs="Calibri"/>
          <w:color w:val="000000" w:themeColor="text1"/>
          <w:sz w:val="20"/>
          <w:szCs w:val="20"/>
        </w:rPr>
        <w:t>Policies required are, but not limited to, those dealing with</w:t>
      </w:r>
      <w:r>
        <w:rPr>
          <w:rFonts w:ascii="Aptos" w:hAnsi="Aptos" w:cs="Calibri"/>
          <w:color w:val="000000" w:themeColor="text1"/>
          <w:sz w:val="20"/>
          <w:szCs w:val="20"/>
        </w:rPr>
        <w:t xml:space="preserve"> graduate programming in terms of:</w:t>
      </w:r>
    </w:p>
    <w:p w:rsidRPr="00251112" w:rsidR="00AA2E6B" w:rsidP="00AA2E6B" w:rsidRDefault="00AA2E6B" w14:paraId="7ABFE8CF" w14:textId="77777777">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Strategic Plan including mission/mandate</w:t>
      </w:r>
    </w:p>
    <w:p w:rsidRPr="00251112" w:rsidR="00AA2E6B" w:rsidP="00AA2E6B" w:rsidRDefault="00AA2E6B" w14:paraId="2F534084" w14:textId="77777777">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Most recent Operational and Organizational plans</w:t>
      </w:r>
    </w:p>
    <w:p w:rsidRPr="00251112" w:rsidR="00AA2E6B" w:rsidP="00AA2E6B" w:rsidRDefault="00AA2E6B" w14:paraId="27DED069" w14:textId="77777777">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Faculty, Staff, and Student Handbooks</w:t>
      </w:r>
    </w:p>
    <w:p w:rsidRPr="00251112" w:rsidR="00AA2E6B" w:rsidP="00AA2E6B" w:rsidRDefault="00AA2E6B" w14:paraId="29EE186C" w14:textId="77777777">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Polices regarding Intellectual property that have clear alignment to academic freedom</w:t>
      </w:r>
    </w:p>
    <w:p w:rsidRPr="00251112" w:rsidR="00AA2E6B" w:rsidP="00AA2E6B" w:rsidRDefault="00AA2E6B" w14:paraId="2E2BBDA1" w14:textId="77777777">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 xml:space="preserve">Academic Freedom Policy/Statement </w:t>
      </w:r>
    </w:p>
    <w:p w:rsidRPr="00446D91" w:rsidR="00AA2E6B" w:rsidP="00AA2E6B" w:rsidRDefault="00AA2E6B" w14:paraId="5F168D86" w14:textId="77777777">
      <w:pPr>
        <w:pStyle w:val="ListParagraph"/>
        <w:numPr>
          <w:ilvl w:val="0"/>
          <w:numId w:val="19"/>
        </w:numPr>
        <w:spacing w:after="160"/>
        <w:rPr>
          <w:rFonts w:ascii="Aptos" w:hAnsi="Aptos" w:cs="Calibri"/>
          <w:color w:val="000000"/>
          <w:sz w:val="20"/>
          <w:szCs w:val="20"/>
        </w:rPr>
      </w:pPr>
      <w:r w:rsidRPr="00446D91">
        <w:rPr>
          <w:rFonts w:ascii="Aptos" w:hAnsi="Aptos" w:cs="Calibri"/>
          <w:color w:val="000000" w:themeColor="text1"/>
          <w:sz w:val="20"/>
          <w:szCs w:val="20"/>
        </w:rPr>
        <w:t>Admission</w:t>
      </w:r>
      <w:r>
        <w:rPr>
          <w:rFonts w:ascii="Aptos" w:hAnsi="Aptos" w:cs="Calibri"/>
          <w:color w:val="000000" w:themeColor="text1"/>
          <w:sz w:val="20"/>
          <w:szCs w:val="20"/>
        </w:rPr>
        <w:t xml:space="preserve"> and </w:t>
      </w:r>
      <w:r w:rsidRPr="00446D91">
        <w:rPr>
          <w:rFonts w:ascii="Aptos" w:hAnsi="Aptos" w:cs="Calibri"/>
          <w:color w:val="000000" w:themeColor="text1"/>
          <w:sz w:val="20"/>
          <w:szCs w:val="20"/>
        </w:rPr>
        <w:t>placement</w:t>
      </w:r>
      <w:r>
        <w:rPr>
          <w:rFonts w:ascii="Aptos" w:hAnsi="Aptos" w:cs="Calibri"/>
          <w:color w:val="000000" w:themeColor="text1"/>
          <w:sz w:val="20"/>
          <w:szCs w:val="20"/>
        </w:rPr>
        <w:t xml:space="preserve"> of graduate students</w:t>
      </w:r>
      <w:r w:rsidRPr="00446D91">
        <w:rPr>
          <w:rFonts w:ascii="Aptos" w:hAnsi="Aptos" w:cs="Calibri"/>
          <w:color w:val="000000" w:themeColor="text1"/>
          <w:sz w:val="20"/>
          <w:szCs w:val="20"/>
        </w:rPr>
        <w:t xml:space="preserve">, </w:t>
      </w:r>
      <w:r>
        <w:rPr>
          <w:rFonts w:ascii="Aptos" w:hAnsi="Aptos" w:cs="Calibri"/>
          <w:color w:val="000000" w:themeColor="text1"/>
          <w:sz w:val="20"/>
          <w:szCs w:val="20"/>
        </w:rPr>
        <w:t>including any</w:t>
      </w:r>
      <w:r w:rsidRPr="00446D91">
        <w:rPr>
          <w:rFonts w:ascii="Aptos" w:hAnsi="Aptos" w:cs="Calibri"/>
          <w:color w:val="000000" w:themeColor="text1"/>
          <w:sz w:val="20"/>
          <w:szCs w:val="20"/>
        </w:rPr>
        <w:t xml:space="preserve"> applicable residency requirements</w:t>
      </w:r>
    </w:p>
    <w:p w:rsidRPr="00B84E58" w:rsidR="00AA2E6B" w:rsidP="00AA2E6B" w:rsidRDefault="00AA2E6B" w14:paraId="7F4024D1" w14:textId="77777777">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Graduate student a</w:t>
      </w:r>
      <w:r w:rsidRPr="00446D91">
        <w:rPr>
          <w:rFonts w:ascii="Aptos" w:hAnsi="Aptos" w:cs="Calibri"/>
          <w:color w:val="000000" w:themeColor="text1"/>
          <w:sz w:val="20"/>
          <w:szCs w:val="20"/>
        </w:rPr>
        <w:t>ssessment, progression</w:t>
      </w:r>
      <w:r>
        <w:rPr>
          <w:rFonts w:ascii="Aptos" w:hAnsi="Aptos" w:cs="Calibri"/>
          <w:color w:val="000000" w:themeColor="text1"/>
          <w:sz w:val="20"/>
          <w:szCs w:val="20"/>
        </w:rPr>
        <w:t xml:space="preserve">, </w:t>
      </w:r>
      <w:r w:rsidRPr="00446D91">
        <w:rPr>
          <w:rFonts w:ascii="Aptos" w:hAnsi="Aptos" w:cs="Calibri"/>
          <w:color w:val="000000" w:themeColor="text1"/>
          <w:sz w:val="20"/>
          <w:szCs w:val="20"/>
        </w:rPr>
        <w:t>graduation requirement</w:t>
      </w:r>
      <w:r>
        <w:rPr>
          <w:rFonts w:ascii="Aptos" w:hAnsi="Aptos" w:cs="Calibri"/>
          <w:color w:val="000000" w:themeColor="text1"/>
          <w:sz w:val="20"/>
          <w:szCs w:val="20"/>
        </w:rPr>
        <w:t>s, and m</w:t>
      </w:r>
      <w:r w:rsidRPr="00446D91">
        <w:rPr>
          <w:rFonts w:ascii="Aptos" w:hAnsi="Aptos" w:cs="Calibri"/>
          <w:color w:val="000000" w:themeColor="text1"/>
          <w:sz w:val="20"/>
          <w:szCs w:val="20"/>
        </w:rPr>
        <w:t>aximum time limits for completion</w:t>
      </w:r>
      <w:r>
        <w:rPr>
          <w:rFonts w:ascii="Aptos" w:hAnsi="Aptos" w:cs="Calibri"/>
          <w:color w:val="000000" w:themeColor="text1"/>
          <w:sz w:val="20"/>
          <w:szCs w:val="20"/>
        </w:rPr>
        <w:t xml:space="preserve"> of programs</w:t>
      </w:r>
    </w:p>
    <w:p w:rsidRPr="00B84E58" w:rsidR="00AA2E6B" w:rsidP="00AA2E6B" w:rsidRDefault="00AA2E6B" w14:paraId="5AD16FA5" w14:textId="77777777">
      <w:pPr>
        <w:pStyle w:val="ListParagraph"/>
        <w:numPr>
          <w:ilvl w:val="0"/>
          <w:numId w:val="19"/>
        </w:numPr>
        <w:spacing w:after="160"/>
        <w:rPr>
          <w:rFonts w:ascii="Aptos" w:hAnsi="Aptos" w:cs="Calibri"/>
          <w:color w:val="000000"/>
          <w:sz w:val="20"/>
          <w:szCs w:val="20"/>
        </w:rPr>
      </w:pPr>
      <w:r w:rsidRPr="00B84E58">
        <w:rPr>
          <w:rFonts w:ascii="Aptos" w:hAnsi="Aptos" w:eastAsia="Times New Roman"/>
          <w:color w:val="000000"/>
          <w:kern w:val="0"/>
          <w:sz w:val="20"/>
          <w:szCs w:val="20"/>
          <w:lang w:eastAsia="en-CA"/>
          <w14:ligatures w14:val="none"/>
        </w:rPr>
        <w:t>Recognition of research time demands in the assignment of teaching loads</w:t>
      </w:r>
    </w:p>
    <w:p w:rsidRPr="00B84E58" w:rsidR="00AA2E6B" w:rsidP="00AA2E6B" w:rsidRDefault="00AA2E6B" w14:paraId="2FB4E163" w14:textId="77777777">
      <w:pPr>
        <w:pStyle w:val="ListParagraph"/>
        <w:numPr>
          <w:ilvl w:val="0"/>
          <w:numId w:val="19"/>
        </w:numPr>
        <w:spacing w:after="160"/>
        <w:rPr>
          <w:rFonts w:ascii="Aptos" w:hAnsi="Aptos" w:cs="Calibri"/>
          <w:color w:val="000000"/>
          <w:sz w:val="20"/>
          <w:szCs w:val="20"/>
        </w:rPr>
      </w:pPr>
      <w:r w:rsidRPr="00B84E58">
        <w:rPr>
          <w:rFonts w:ascii="Aptos" w:hAnsi="Aptos" w:eastAsia="Times New Roman"/>
          <w:color w:val="000000"/>
          <w:kern w:val="0"/>
          <w:sz w:val="20"/>
          <w:szCs w:val="20"/>
          <w:lang w:eastAsia="en-CA"/>
          <w14:ligatures w14:val="none"/>
        </w:rPr>
        <w:t>Recognition of research output</w:t>
      </w:r>
    </w:p>
    <w:p w:rsidRPr="00446D91" w:rsidR="00AA2E6B" w:rsidP="00AA2E6B" w:rsidRDefault="00AA2E6B" w14:paraId="493761A4" w14:textId="77777777">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R</w:t>
      </w:r>
      <w:r w:rsidRPr="00446D91">
        <w:rPr>
          <w:rFonts w:ascii="Aptos" w:hAnsi="Aptos" w:cs="Calibri"/>
          <w:color w:val="000000" w:themeColor="text1"/>
          <w:sz w:val="20"/>
          <w:szCs w:val="20"/>
        </w:rPr>
        <w:t>ights and responsibilities of graduate supervisors and graduate students</w:t>
      </w:r>
    </w:p>
    <w:p w:rsidRPr="00446D91" w:rsidR="00AA2E6B" w:rsidP="00AA2E6B" w:rsidRDefault="00AA2E6B" w14:paraId="6CA99FC6" w14:textId="77777777">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 xml:space="preserve">Requirements for </w:t>
      </w:r>
      <w:r w:rsidRPr="00446D91">
        <w:rPr>
          <w:rFonts w:ascii="Aptos" w:hAnsi="Aptos" w:cs="Calibri"/>
          <w:color w:val="000000" w:themeColor="text1"/>
          <w:sz w:val="20"/>
          <w:szCs w:val="20"/>
        </w:rPr>
        <w:t>comprehensive/candidacy examination, thesis oral examination</w:t>
      </w:r>
      <w:r>
        <w:rPr>
          <w:rFonts w:ascii="Aptos" w:hAnsi="Aptos" w:cs="Calibri"/>
          <w:color w:val="000000" w:themeColor="text1"/>
          <w:sz w:val="20"/>
          <w:szCs w:val="20"/>
        </w:rPr>
        <w:t>, s</w:t>
      </w:r>
      <w:r w:rsidRPr="00446D91">
        <w:rPr>
          <w:rFonts w:ascii="Aptos" w:hAnsi="Aptos" w:cs="Calibri"/>
          <w:color w:val="000000" w:themeColor="text1"/>
          <w:sz w:val="20"/>
          <w:szCs w:val="20"/>
        </w:rPr>
        <w:t>upervisory committe</w:t>
      </w:r>
      <w:r>
        <w:rPr>
          <w:rFonts w:ascii="Aptos" w:hAnsi="Aptos" w:cs="Calibri"/>
          <w:color w:val="000000" w:themeColor="text1"/>
          <w:sz w:val="20"/>
          <w:szCs w:val="20"/>
        </w:rPr>
        <w:t xml:space="preserve">es and </w:t>
      </w:r>
      <w:proofErr w:type="gramStart"/>
      <w:r w:rsidRPr="00446D91">
        <w:rPr>
          <w:rFonts w:ascii="Aptos" w:hAnsi="Aptos" w:cs="Calibri"/>
          <w:color w:val="000000" w:themeColor="text1"/>
          <w:sz w:val="20"/>
          <w:szCs w:val="20"/>
        </w:rPr>
        <w:t>committee</w:t>
      </w:r>
      <w:proofErr w:type="gramEnd"/>
      <w:r w:rsidRPr="00446D91">
        <w:rPr>
          <w:rFonts w:ascii="Aptos" w:hAnsi="Aptos" w:cs="Calibri"/>
          <w:color w:val="000000" w:themeColor="text1"/>
          <w:sz w:val="20"/>
          <w:szCs w:val="20"/>
        </w:rPr>
        <w:t xml:space="preserve"> and procedures </w:t>
      </w:r>
    </w:p>
    <w:p w:rsidRPr="00446D91" w:rsidR="00AA2E6B" w:rsidP="00AA2E6B" w:rsidRDefault="00AA2E6B" w14:paraId="42636EE8" w14:textId="77777777">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C</w:t>
      </w:r>
      <w:r w:rsidRPr="00446D91">
        <w:rPr>
          <w:rFonts w:ascii="Aptos" w:hAnsi="Aptos" w:cs="Calibri"/>
          <w:color w:val="000000" w:themeColor="text1"/>
          <w:sz w:val="20"/>
          <w:szCs w:val="20"/>
        </w:rPr>
        <w:t>redit transfer and prior learning assessment</w:t>
      </w:r>
    </w:p>
    <w:p w:rsidRPr="00446D91" w:rsidR="00AA2E6B" w:rsidP="00AA2E6B" w:rsidRDefault="00AA2E6B" w14:paraId="7BA29D68" w14:textId="77777777">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Academic integrity and appeals</w:t>
      </w:r>
    </w:p>
    <w:p w:rsidRPr="00446D91" w:rsidR="00AA2E6B" w:rsidP="00AA2E6B" w:rsidRDefault="00AA2E6B" w14:paraId="287DAAE6" w14:textId="77777777">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I</w:t>
      </w:r>
      <w:r w:rsidRPr="00446D91">
        <w:rPr>
          <w:rFonts w:ascii="Aptos" w:hAnsi="Aptos" w:cs="Calibri"/>
          <w:color w:val="000000" w:themeColor="text1"/>
          <w:sz w:val="20"/>
          <w:szCs w:val="20"/>
        </w:rPr>
        <w:t>ntellectual property rights</w:t>
      </w:r>
    </w:p>
    <w:p w:rsidRPr="00251112" w:rsidR="00AA2E6B" w:rsidP="00AA2E6B" w:rsidRDefault="00AA2E6B" w14:paraId="781206CD" w14:textId="77777777">
      <w:pPr>
        <w:pStyle w:val="ListParagraph"/>
        <w:numPr>
          <w:ilvl w:val="0"/>
          <w:numId w:val="19"/>
        </w:numPr>
        <w:autoSpaceDE w:val="0"/>
        <w:autoSpaceDN w:val="0"/>
        <w:adjustRightInd w:val="0"/>
        <w:rPr>
          <w:rFonts w:ascii="Aptos" w:hAnsi="Aptos" w:cs="Cambria"/>
          <w:kern w:val="0"/>
          <w:sz w:val="20"/>
          <w:szCs w:val="20"/>
        </w:rPr>
      </w:pPr>
      <w:r w:rsidRPr="00251112">
        <w:rPr>
          <w:rFonts w:ascii="Aptos" w:hAnsi="Aptos" w:cs="Cambria"/>
          <w:kern w:val="0"/>
          <w:sz w:val="20"/>
          <w:szCs w:val="20"/>
        </w:rPr>
        <w:t>Human Research Ethics</w:t>
      </w:r>
    </w:p>
    <w:p w:rsidRPr="00251112" w:rsidR="00AA2E6B" w:rsidP="00AA2E6B" w:rsidRDefault="00AA2E6B" w14:paraId="669BF117" w14:textId="77777777">
      <w:pPr>
        <w:pStyle w:val="ListParagraph"/>
        <w:numPr>
          <w:ilvl w:val="0"/>
          <w:numId w:val="19"/>
        </w:numPr>
        <w:autoSpaceDE w:val="0"/>
        <w:autoSpaceDN w:val="0"/>
        <w:adjustRightInd w:val="0"/>
        <w:rPr>
          <w:rFonts w:ascii="Aptos" w:hAnsi="Aptos" w:cs="Cambria"/>
          <w:kern w:val="0"/>
          <w:sz w:val="20"/>
          <w:szCs w:val="20"/>
        </w:rPr>
      </w:pPr>
      <w:r w:rsidRPr="00251112">
        <w:rPr>
          <w:rFonts w:ascii="Aptos" w:hAnsi="Aptos" w:cs="Cambria"/>
          <w:kern w:val="0"/>
          <w:sz w:val="20"/>
          <w:szCs w:val="20"/>
        </w:rPr>
        <w:t>Animal Care / Ethics</w:t>
      </w:r>
    </w:p>
    <w:p w:rsidRPr="00251112" w:rsidR="00AA2E6B" w:rsidP="00AA2E6B" w:rsidRDefault="00AA2E6B" w14:paraId="077CDAB2" w14:textId="77777777">
      <w:pPr>
        <w:pStyle w:val="ListParagraph"/>
        <w:numPr>
          <w:ilvl w:val="0"/>
          <w:numId w:val="19"/>
        </w:numPr>
        <w:autoSpaceDE w:val="0"/>
        <w:autoSpaceDN w:val="0"/>
        <w:adjustRightInd w:val="0"/>
        <w:rPr>
          <w:rFonts w:ascii="Aptos" w:hAnsi="Aptos" w:cs="Cambria"/>
          <w:kern w:val="0"/>
          <w:sz w:val="20"/>
          <w:szCs w:val="20"/>
        </w:rPr>
      </w:pPr>
      <w:r w:rsidRPr="00251112">
        <w:rPr>
          <w:rFonts w:ascii="Aptos" w:hAnsi="Aptos" w:cs="Cambria"/>
          <w:kern w:val="0"/>
          <w:sz w:val="20"/>
          <w:szCs w:val="20"/>
        </w:rPr>
        <w:t>Research-related Financial Management (e.g. TAGFA, Support for Research, Contracts for Research, Research Overhead/Indirect Costs, Research Grant Management)</w:t>
      </w:r>
    </w:p>
    <w:p w:rsidR="00AA2E6B" w:rsidP="00AA2E6B" w:rsidRDefault="00AA2E6B" w14:paraId="5BDEA23F" w14:textId="77777777">
      <w:pPr>
        <w:pStyle w:val="ListParagraph"/>
        <w:numPr>
          <w:ilvl w:val="0"/>
          <w:numId w:val="19"/>
        </w:numPr>
        <w:autoSpaceDE w:val="0"/>
        <w:autoSpaceDN w:val="0"/>
        <w:adjustRightInd w:val="0"/>
        <w:spacing w:after="160"/>
        <w:rPr>
          <w:rFonts w:ascii="Aptos" w:hAnsi="Aptos" w:cs="Cambria"/>
          <w:kern w:val="0"/>
          <w:sz w:val="20"/>
          <w:szCs w:val="20"/>
        </w:rPr>
      </w:pPr>
      <w:r w:rsidRPr="00251112">
        <w:rPr>
          <w:rFonts w:ascii="Aptos" w:hAnsi="Aptos" w:cs="Cambria"/>
          <w:kern w:val="0"/>
          <w:sz w:val="20"/>
          <w:szCs w:val="20"/>
        </w:rPr>
        <w:t>Research Data Management Strategy/Policy (Tri-Council requirement)</w:t>
      </w:r>
    </w:p>
    <w:p w:rsidRPr="00715679" w:rsidR="00AA2E6B" w:rsidP="006A69B7" w:rsidRDefault="00AA2E6B" w14:paraId="070344F3" w14:textId="77777777">
      <w:pPr>
        <w:pStyle w:val="Heading2"/>
      </w:pPr>
      <w:r w:rsidRPr="00715679">
        <w:t>Assessment</w:t>
      </w:r>
      <w:r w:rsidRPr="00251112">
        <w:t xml:space="preserve"> Criteria</w:t>
      </w:r>
    </w:p>
    <w:p w:rsidRPr="00220DA8" w:rsidR="00AA2E6B" w:rsidP="00AA2E6B" w:rsidRDefault="00AA2E6B" w14:paraId="2378CDA2" w14:textId="77777777">
      <w:pPr>
        <w:pStyle w:val="ListParagraph"/>
        <w:numPr>
          <w:ilvl w:val="0"/>
          <w:numId w:val="20"/>
        </w:numPr>
        <w:spacing w:after="100" w:afterAutospacing="1"/>
        <w:rPr>
          <w:rFonts w:ascii="Aptos" w:hAnsi="Aptos" w:eastAsia="Times New Roman" w:cs="Arial"/>
          <w:kern w:val="0"/>
          <w:sz w:val="20"/>
          <w:szCs w:val="20"/>
          <w:lang w:eastAsia="en-CA"/>
          <w14:ligatures w14:val="none"/>
        </w:rPr>
      </w:pPr>
      <w:r w:rsidRPr="00220DA8">
        <w:rPr>
          <w:rFonts w:ascii="Aptos" w:hAnsi="Aptos" w:eastAsia="Times New Roman" w:cs="Segoe UI"/>
          <w:kern w:val="0"/>
          <w:sz w:val="20"/>
          <w:szCs w:val="20"/>
          <w:lang w:eastAsia="en-CA"/>
          <w14:ligatures w14:val="none"/>
        </w:rPr>
        <w:t xml:space="preserve">The organization has a clear mandate (public institution) or mission (private institution) and academic goals statement(s) appropriate for an organization offering graduate programming. </w:t>
      </w:r>
    </w:p>
    <w:p w:rsidRPr="00220DA8" w:rsidR="00AA2E6B" w:rsidP="00AA2E6B" w:rsidRDefault="00AA2E6B" w14:paraId="6C7591E5" w14:textId="77777777">
      <w:pPr>
        <w:pStyle w:val="ListParagraph"/>
        <w:numPr>
          <w:ilvl w:val="0"/>
          <w:numId w:val="20"/>
        </w:numPr>
        <w:spacing w:before="100" w:beforeAutospacing="1" w:after="100" w:afterAutospacing="1"/>
        <w:rPr>
          <w:rFonts w:ascii="Aptos" w:hAnsi="Aptos" w:eastAsia="Times New Roman" w:cs="Arial"/>
          <w:kern w:val="0"/>
          <w:sz w:val="20"/>
          <w:szCs w:val="20"/>
          <w:lang w:eastAsia="en-CA"/>
          <w14:ligatures w14:val="none"/>
        </w:rPr>
      </w:pPr>
      <w:r w:rsidRPr="00220DA8">
        <w:rPr>
          <w:rFonts w:ascii="Aptos" w:hAnsi="Aptos" w:eastAsia="Times New Roman" w:cs="Segoe UI"/>
          <w:kern w:val="0"/>
          <w:sz w:val="20"/>
          <w:szCs w:val="20"/>
          <w:lang w:eastAsia="en-CA"/>
          <w14:ligatures w14:val="none"/>
        </w:rPr>
        <w:t xml:space="preserve">The statement(s) include a commitment to the dissemination of knowledge through teaching and, where appropriate, creation of knowledge and service to the community or related professions. </w:t>
      </w:r>
    </w:p>
    <w:p w:rsidRPr="00220DA8" w:rsidR="00AA2E6B" w:rsidP="00AA2E6B" w:rsidRDefault="00AA2E6B" w14:paraId="756AFA6B" w14:textId="77777777">
      <w:pPr>
        <w:pStyle w:val="ListParagraph"/>
        <w:numPr>
          <w:ilvl w:val="0"/>
          <w:numId w:val="20"/>
        </w:numPr>
        <w:spacing w:before="100" w:beforeAutospacing="1" w:after="100" w:afterAutospacing="1"/>
        <w:rPr>
          <w:rFonts w:ascii="Aptos" w:hAnsi="Aptos" w:eastAsia="Times New Roman" w:cs="Arial"/>
          <w:kern w:val="0"/>
          <w:sz w:val="20"/>
          <w:szCs w:val="20"/>
          <w:lang w:eastAsia="en-CA"/>
          <w14:ligatures w14:val="none"/>
        </w:rPr>
      </w:pPr>
      <w:r w:rsidRPr="00220DA8">
        <w:rPr>
          <w:rFonts w:ascii="Aptos" w:hAnsi="Aptos" w:eastAsia="Times New Roman" w:cs="Segoe UI"/>
          <w:kern w:val="0"/>
          <w:sz w:val="20"/>
          <w:szCs w:val="20"/>
          <w:lang w:eastAsia="en-CA"/>
          <w14:ligatures w14:val="none"/>
        </w:rPr>
        <w:t xml:space="preserve">Proposed graduate program(s) are related to the organization’s mission/mandate and academic goals. </w:t>
      </w:r>
    </w:p>
    <w:p w:rsidR="00AA2E6B" w:rsidP="00AA2E6B" w:rsidRDefault="00AA2E6B" w14:paraId="2415E15F" w14:textId="77777777">
      <w:pPr>
        <w:pStyle w:val="ListParagraph"/>
        <w:numPr>
          <w:ilvl w:val="0"/>
          <w:numId w:val="20"/>
        </w:numPr>
        <w:autoSpaceDE w:val="0"/>
        <w:autoSpaceDN w:val="0"/>
        <w:adjustRightInd w:val="0"/>
        <w:rPr>
          <w:rFonts w:ascii="Aptos" w:hAnsi="Aptos" w:cs="Cambria"/>
          <w:kern w:val="0"/>
          <w:sz w:val="20"/>
          <w:szCs w:val="20"/>
        </w:rPr>
      </w:pPr>
      <w:r w:rsidRPr="00711860">
        <w:rPr>
          <w:rFonts w:ascii="Aptos" w:hAnsi="Aptos" w:cs="Cambria"/>
          <w:kern w:val="0"/>
          <w:sz w:val="20"/>
          <w:szCs w:val="20"/>
        </w:rPr>
        <w:t>The organization has appropriate administrative structures and mechanisms appropriate to graduate programs, including a clear description of who within the organization/unit will provide intellectual leadership for the development, implementation and improvement of graduate programs.</w:t>
      </w:r>
    </w:p>
    <w:p w:rsidRPr="004B1837" w:rsidR="00AA2E6B" w:rsidP="00AA2E6B" w:rsidRDefault="00AA2E6B" w14:paraId="7673AEC8" w14:textId="77777777">
      <w:pPr>
        <w:pStyle w:val="ListParagraph"/>
        <w:numPr>
          <w:ilvl w:val="0"/>
          <w:numId w:val="20"/>
        </w:numPr>
        <w:autoSpaceDE w:val="0"/>
        <w:autoSpaceDN w:val="0"/>
        <w:adjustRightInd w:val="0"/>
        <w:rPr>
          <w:rFonts w:ascii="Aptos" w:hAnsi="Aptos" w:cs="Cambria"/>
          <w:kern w:val="0"/>
          <w:sz w:val="20"/>
          <w:szCs w:val="20"/>
        </w:rPr>
      </w:pPr>
      <w:r w:rsidRPr="004B1837">
        <w:rPr>
          <w:rFonts w:ascii="Aptos" w:hAnsi="Aptos" w:cs="Cambria"/>
          <w:kern w:val="0"/>
          <w:sz w:val="20"/>
          <w:szCs w:val="20"/>
        </w:rPr>
        <w:t xml:space="preserve">The organization has appropriate policies that account for the specialized nature of graduate level programming, students, and the roles of faculty within graduate programming. </w:t>
      </w:r>
    </w:p>
    <w:p w:rsidRPr="00711860" w:rsidR="00AA2E6B" w:rsidP="00AA2E6B" w:rsidRDefault="00AA2E6B" w14:paraId="4F05347A" w14:textId="77777777">
      <w:pPr>
        <w:pStyle w:val="ListParagraph"/>
        <w:numPr>
          <w:ilvl w:val="0"/>
          <w:numId w:val="20"/>
        </w:numPr>
        <w:autoSpaceDE w:val="0"/>
        <w:autoSpaceDN w:val="0"/>
        <w:adjustRightInd w:val="0"/>
        <w:rPr>
          <w:rFonts w:ascii="Aptos" w:hAnsi="Aptos" w:cs="Cambria"/>
          <w:kern w:val="0"/>
          <w:sz w:val="20"/>
          <w:szCs w:val="20"/>
        </w:rPr>
      </w:pPr>
      <w:r w:rsidRPr="00711860">
        <w:rPr>
          <w:rFonts w:ascii="Aptos" w:hAnsi="Aptos" w:cs="Cambria"/>
          <w:kern w:val="0"/>
          <w:sz w:val="20"/>
          <w:szCs w:val="20"/>
        </w:rPr>
        <w:t xml:space="preserve">Admission to master's or doctoral programs will normally require </w:t>
      </w:r>
      <w:r w:rsidRPr="00281ADC">
        <w:rPr>
          <w:rFonts w:ascii="Aptos" w:hAnsi="Aptos" w:cs="Cambria"/>
          <w:kern w:val="0"/>
          <w:sz w:val="20"/>
          <w:szCs w:val="20"/>
        </w:rPr>
        <w:t>superior academic standing</w:t>
      </w:r>
      <w:r w:rsidRPr="00711860">
        <w:rPr>
          <w:rFonts w:ascii="Aptos" w:hAnsi="Aptos" w:cs="Cambria"/>
          <w:kern w:val="0"/>
          <w:sz w:val="20"/>
          <w:szCs w:val="20"/>
        </w:rPr>
        <w:t xml:space="preserve"> </w:t>
      </w:r>
      <w:r>
        <w:rPr>
          <w:rFonts w:ascii="Aptos" w:hAnsi="Aptos" w:cs="Cambria"/>
          <w:kern w:val="0"/>
          <w:sz w:val="20"/>
          <w:szCs w:val="20"/>
        </w:rPr>
        <w:t xml:space="preserve">in </w:t>
      </w:r>
      <w:r w:rsidRPr="00711860">
        <w:rPr>
          <w:rFonts w:ascii="Aptos" w:hAnsi="Aptos" w:cs="Cambria"/>
          <w:kern w:val="0"/>
          <w:sz w:val="20"/>
          <w:szCs w:val="20"/>
        </w:rPr>
        <w:t xml:space="preserve">either a recognized undergraduate or graduate degree with an appropriate specialization or relevant bridging studies. </w:t>
      </w:r>
    </w:p>
    <w:p w:rsidR="00AA2E6B" w:rsidP="00AA2E6B" w:rsidRDefault="00AA2E6B" w14:paraId="15BB160C" w14:textId="77777777">
      <w:pPr>
        <w:pStyle w:val="ListParagraph"/>
        <w:numPr>
          <w:ilvl w:val="0"/>
          <w:numId w:val="20"/>
        </w:numPr>
        <w:autoSpaceDE w:val="0"/>
        <w:autoSpaceDN w:val="0"/>
        <w:adjustRightInd w:val="0"/>
        <w:rPr>
          <w:rFonts w:ascii="Aptos" w:hAnsi="Aptos" w:cs="Cambria"/>
          <w:kern w:val="0"/>
          <w:sz w:val="20"/>
          <w:szCs w:val="20"/>
        </w:rPr>
      </w:pPr>
      <w:r w:rsidRPr="00711860">
        <w:rPr>
          <w:rFonts w:ascii="Aptos" w:hAnsi="Aptos" w:cs="Cambria"/>
          <w:kern w:val="0"/>
          <w:sz w:val="20"/>
          <w:szCs w:val="20"/>
        </w:rPr>
        <w:t xml:space="preserve">Normally faculty and instructional staff in all graduate programs shall be members of Graduate School/Faculty Council or equivalent responsible for ensuring that graduate programs across the institution meet the requirements for academic governance. </w:t>
      </w:r>
    </w:p>
    <w:p w:rsidR="00AA2E6B" w:rsidP="00AA2E6B" w:rsidRDefault="00AA2E6B" w14:paraId="45498926" w14:textId="77777777">
      <w:pPr>
        <w:pStyle w:val="ListParagraph"/>
        <w:numPr>
          <w:ilvl w:val="0"/>
          <w:numId w:val="20"/>
        </w:numPr>
        <w:autoSpaceDE w:val="0"/>
        <w:autoSpaceDN w:val="0"/>
        <w:adjustRightInd w:val="0"/>
        <w:rPr>
          <w:rFonts w:ascii="Aptos" w:hAnsi="Aptos" w:cs="Cambria"/>
          <w:kern w:val="0"/>
          <w:sz w:val="20"/>
          <w:szCs w:val="20"/>
        </w:rPr>
      </w:pPr>
      <w:r w:rsidRPr="00711860">
        <w:rPr>
          <w:rFonts w:ascii="Aptos" w:hAnsi="Aptos" w:cs="Cambria"/>
          <w:kern w:val="0"/>
          <w:sz w:val="20"/>
          <w:szCs w:val="20"/>
        </w:rPr>
        <w:t xml:space="preserve">Normally graduate students shall have appropriate representation on Graduate School/Faculty Council or equivalent. </w:t>
      </w:r>
    </w:p>
    <w:p w:rsidRPr="00711860" w:rsidR="00AA2E6B" w:rsidP="00AA2E6B" w:rsidRDefault="00AA2E6B" w14:paraId="311F58E3" w14:textId="77777777">
      <w:pPr>
        <w:pStyle w:val="ListParagraph"/>
        <w:numPr>
          <w:ilvl w:val="0"/>
          <w:numId w:val="20"/>
        </w:numPr>
        <w:autoSpaceDE w:val="0"/>
        <w:autoSpaceDN w:val="0"/>
        <w:adjustRightInd w:val="0"/>
        <w:rPr>
          <w:rFonts w:ascii="Aptos" w:hAnsi="Aptos" w:cs="Cambria"/>
          <w:kern w:val="0"/>
          <w:sz w:val="20"/>
          <w:szCs w:val="20"/>
        </w:rPr>
      </w:pPr>
      <w:r>
        <w:rPr>
          <w:rFonts w:ascii="Aptos" w:hAnsi="Aptos" w:cs="Cambria"/>
          <w:kern w:val="0"/>
          <w:sz w:val="20"/>
          <w:szCs w:val="20"/>
        </w:rPr>
        <w:t xml:space="preserve">The Organization has appropriate financial planning processes to ensure the ongoing quality and fiscal sustainability of graduate programs. </w:t>
      </w:r>
    </w:p>
    <w:p w:rsidR="00AA2E6B" w:rsidP="00AA2E6B" w:rsidRDefault="00AA2E6B" w14:paraId="1AA1CD64" w14:textId="77777777">
      <w:pPr>
        <w:autoSpaceDE w:val="0"/>
        <w:autoSpaceDN w:val="0"/>
        <w:adjustRightInd w:val="0"/>
        <w:rPr>
          <w:rFonts w:ascii="Aptos" w:hAnsi="Aptos" w:cs="Cambria"/>
          <w:kern w:val="0"/>
          <w:sz w:val="20"/>
          <w:szCs w:val="20"/>
        </w:rPr>
      </w:pPr>
    </w:p>
    <w:p w:rsidRPr="006A69B7" w:rsidR="006A69B7" w:rsidP="00AA2E6B" w:rsidRDefault="006A69B7" w14:paraId="46AD2BD5" w14:textId="098BF4B6">
      <w:pPr>
        <w:pStyle w:val="Heading1"/>
        <w:numPr>
          <w:ilvl w:val="0"/>
          <w:numId w:val="15"/>
        </w:numPr>
        <w:autoSpaceDE w:val="0"/>
        <w:autoSpaceDN w:val="0"/>
        <w:adjustRightInd w:val="0"/>
        <w:rPr>
          <w:rFonts w:ascii="Aptos" w:hAnsi="Aptos" w:cs="Cambria"/>
          <w:kern w:val="0"/>
          <w:sz w:val="20"/>
          <w:szCs w:val="20"/>
        </w:rPr>
      </w:pPr>
      <w:r>
        <w:t>Faculty</w:t>
      </w:r>
    </w:p>
    <w:tbl>
      <w:tblPr>
        <w:tblStyle w:val="TableGrid"/>
        <w:tblW w:w="0" w:type="auto"/>
        <w:tblLook w:val="04A0" w:firstRow="1" w:lastRow="0" w:firstColumn="1" w:lastColumn="0" w:noHBand="0" w:noVBand="1"/>
      </w:tblPr>
      <w:tblGrid>
        <w:gridCol w:w="9350"/>
      </w:tblGrid>
      <w:tr w:rsidRPr="00251112" w:rsidR="00AA2E6B" w:rsidTr="004907BB" w14:paraId="61942D20" w14:textId="77777777">
        <w:trPr>
          <w:trHeight w:val="351"/>
        </w:trPr>
        <w:tc>
          <w:tcPr>
            <w:tcW w:w="9350" w:type="dxa"/>
            <w:shd w:val="clear" w:color="auto" w:fill="005072"/>
          </w:tcPr>
          <w:p w:rsidRPr="007F176B" w:rsidR="00AA2E6B" w:rsidP="00AA2E6B" w:rsidRDefault="00AA2E6B" w14:paraId="4C512F66" w14:textId="77777777">
            <w:pPr>
              <w:pStyle w:val="ListParagraph"/>
              <w:numPr>
                <w:ilvl w:val="0"/>
                <w:numId w:val="11"/>
              </w:numPr>
              <w:rPr>
                <w:rFonts w:ascii="Aptos" w:hAnsi="Aptos"/>
                <w:b/>
                <w:color w:val="FFFFFF" w:themeColor="background1"/>
              </w:rPr>
            </w:pPr>
            <w:r w:rsidRPr="007F176B">
              <w:rPr>
                <w:rFonts w:ascii="Aptos" w:hAnsi="Aptos"/>
                <w:b/>
                <w:bCs/>
                <w:color w:val="FFFFFF" w:themeColor="background1"/>
              </w:rPr>
              <w:lastRenderedPageBreak/>
              <w:t>Faculty</w:t>
            </w:r>
          </w:p>
        </w:tc>
      </w:tr>
      <w:tr w:rsidRPr="00251112" w:rsidR="00AA2E6B" w:rsidTr="004907BB" w14:paraId="27A98978" w14:textId="77777777">
        <w:tc>
          <w:tcPr>
            <w:tcW w:w="9350" w:type="dxa"/>
          </w:tcPr>
          <w:p w:rsidRPr="00251112" w:rsidR="00AA2E6B" w:rsidP="004907BB" w:rsidRDefault="00AA2E6B" w14:paraId="0C9412FF" w14:textId="77777777">
            <w:pPr>
              <w:contextualSpacing/>
              <w:rPr>
                <w:rFonts w:ascii="Aptos" w:hAnsi="Aptos" w:cs="Calibri"/>
                <w:color w:val="000000"/>
              </w:rPr>
            </w:pPr>
            <w:r w:rsidRPr="002B1279">
              <w:rPr>
                <w:rFonts w:ascii="Aptos" w:hAnsi="Aptos" w:cstheme="minorBidi"/>
                <w:shd w:val="clear" w:color="auto" w:fill="FFFFFF"/>
              </w:rPr>
              <w:t>Existing graduate programs are anchored by suitably and highly qualified academic faculty, normally with terminal degrees in their field of study and an appropriate level of scholarly output and research or creative activity to support supervision of graduate students, and instructional staff who are primarily responsible for the development, delivery, and continuity of the graduate degree program and the supervision of graduate students.</w:t>
            </w:r>
          </w:p>
        </w:tc>
      </w:tr>
    </w:tbl>
    <w:p w:rsidR="00AA2E6B" w:rsidP="006A69B7" w:rsidRDefault="00AA2E6B" w14:paraId="0BA1037C" w14:textId="77777777">
      <w:pPr>
        <w:pStyle w:val="Heading2"/>
      </w:pPr>
      <w:r>
        <w:t xml:space="preserve">Recommended </w:t>
      </w:r>
      <w:r w:rsidRPr="00251112">
        <w:t>Submissio</w:t>
      </w:r>
      <w:r>
        <w:t>ns</w:t>
      </w:r>
      <w:r w:rsidRPr="00251112">
        <w:t xml:space="preserve"> </w:t>
      </w:r>
    </w:p>
    <w:p w:rsidRPr="004B1837" w:rsidR="00AA2E6B" w:rsidP="00AA2E6B" w:rsidRDefault="00AA2E6B" w14:paraId="3B0F71F5" w14:textId="77777777">
      <w:pPr>
        <w:pStyle w:val="ListParagraph"/>
        <w:numPr>
          <w:ilvl w:val="0"/>
          <w:numId w:val="21"/>
        </w:numPr>
        <w:spacing w:after="160" w:line="259" w:lineRule="auto"/>
        <w:rPr>
          <w:rFonts w:ascii="Aptos" w:hAnsi="Aptos"/>
          <w:sz w:val="20"/>
          <w:szCs w:val="20"/>
        </w:rPr>
      </w:pPr>
      <w:r w:rsidRPr="004B1837">
        <w:rPr>
          <w:rFonts w:ascii="Aptos" w:hAnsi="Aptos"/>
          <w:sz w:val="20"/>
          <w:szCs w:val="20"/>
        </w:rPr>
        <w:t>Policies, statements, collective agreement clauses pertaining to faculty in graduate programs including workload, research expectations, role descriptions, performance, and appointment type/balance (i.e., continuing and temporary appointments)</w:t>
      </w:r>
    </w:p>
    <w:p w:rsidRPr="004B1837" w:rsidR="00AA2E6B" w:rsidP="00AA2E6B" w:rsidRDefault="00AA2E6B" w14:paraId="5A938989" w14:textId="77777777">
      <w:pPr>
        <w:pStyle w:val="ListParagraph"/>
        <w:numPr>
          <w:ilvl w:val="0"/>
          <w:numId w:val="21"/>
        </w:numPr>
        <w:spacing w:after="160" w:line="259" w:lineRule="auto"/>
        <w:rPr>
          <w:rFonts w:ascii="Aptos" w:hAnsi="Aptos"/>
          <w:sz w:val="20"/>
          <w:szCs w:val="20"/>
        </w:rPr>
      </w:pPr>
      <w:r w:rsidRPr="004B1837">
        <w:rPr>
          <w:rFonts w:ascii="Aptos" w:hAnsi="Aptos"/>
          <w:sz w:val="20"/>
          <w:szCs w:val="20"/>
        </w:rPr>
        <w:t>CVs using the CAQC Narrative CV Template</w:t>
      </w:r>
    </w:p>
    <w:p w:rsidRPr="004B1837" w:rsidR="00AA2E6B" w:rsidP="00AA2E6B" w:rsidRDefault="00AA2E6B" w14:paraId="69103C30" w14:textId="77777777">
      <w:pPr>
        <w:pStyle w:val="ListParagraph"/>
        <w:numPr>
          <w:ilvl w:val="0"/>
          <w:numId w:val="21"/>
        </w:numPr>
        <w:spacing w:after="160" w:line="259" w:lineRule="auto"/>
        <w:rPr>
          <w:rFonts w:ascii="Aptos" w:hAnsi="Aptos"/>
          <w:sz w:val="20"/>
          <w:szCs w:val="20"/>
        </w:rPr>
      </w:pPr>
      <w:r w:rsidRPr="004B1837">
        <w:rPr>
          <w:rFonts w:ascii="Aptos" w:hAnsi="Aptos"/>
          <w:sz w:val="20"/>
          <w:szCs w:val="20"/>
        </w:rPr>
        <w:t>Overview of Scholarship/Research Plans related to Graduate Programming</w:t>
      </w:r>
    </w:p>
    <w:p w:rsidRPr="00251112" w:rsidR="00AA2E6B" w:rsidP="00AA2E6B" w:rsidRDefault="00AA2E6B" w14:paraId="2EE1DB19" w14:textId="77777777">
      <w:pPr>
        <w:pStyle w:val="ListParagraph"/>
        <w:ind w:left="360"/>
        <w:rPr>
          <w:rFonts w:ascii="Aptos" w:hAnsi="Aptos" w:cs="Calibri"/>
          <w:color w:val="000000"/>
          <w:sz w:val="20"/>
          <w:szCs w:val="20"/>
        </w:rPr>
      </w:pPr>
    </w:p>
    <w:p w:rsidRPr="00715679" w:rsidR="00AA2E6B" w:rsidP="006A69B7" w:rsidRDefault="00AA2E6B" w14:paraId="299F29DF" w14:textId="77777777">
      <w:pPr>
        <w:pStyle w:val="Heading2"/>
      </w:pPr>
      <w:r w:rsidRPr="00715679">
        <w:t>Assessment Criteria</w:t>
      </w:r>
    </w:p>
    <w:p w:rsidRPr="00B84E58" w:rsidR="00AA2E6B" w:rsidP="00AA2E6B" w:rsidRDefault="00AA2E6B" w14:paraId="5A16170B" w14:textId="77777777">
      <w:pPr>
        <w:pStyle w:val="ListParagraph"/>
        <w:numPr>
          <w:ilvl w:val="0"/>
          <w:numId w:val="7"/>
        </w:numPr>
        <w:spacing w:after="160" w:line="259" w:lineRule="auto"/>
        <w:rPr>
          <w:rFonts w:ascii="Aptos" w:hAnsi="Aptos" w:cs="Calibri"/>
          <w:color w:val="000000"/>
          <w:sz w:val="20"/>
          <w:szCs w:val="20"/>
        </w:rPr>
      </w:pPr>
      <w:r w:rsidRPr="00B84E58">
        <w:rPr>
          <w:rFonts w:ascii="Aptos" w:hAnsi="Aptos" w:cs="Calibri"/>
          <w:color w:val="000000"/>
          <w:sz w:val="20"/>
          <w:szCs w:val="20"/>
        </w:rPr>
        <w:t xml:space="preserve">All graduate programs employ sufficient and sufficiently qualified scholars and researchers, with a range of expertise to allow for intellectual leadership and challenge, to provide high-quality educational experiences for graduate students. Institutions seeking to offer their first graduate degree programming, </w:t>
      </w:r>
    </w:p>
    <w:p w:rsidRPr="00B84E58" w:rsidR="00AA2E6B" w:rsidP="00AA2E6B" w:rsidRDefault="00AA2E6B" w14:paraId="1C7EE255" w14:textId="77777777">
      <w:pPr>
        <w:pStyle w:val="ListParagraph"/>
        <w:numPr>
          <w:ilvl w:val="0"/>
          <w:numId w:val="7"/>
        </w:numPr>
        <w:spacing w:after="160" w:line="259" w:lineRule="auto"/>
        <w:rPr>
          <w:rFonts w:ascii="Aptos" w:hAnsi="Aptos" w:cs="Calibri"/>
          <w:color w:val="000000"/>
          <w:sz w:val="20"/>
          <w:szCs w:val="20"/>
        </w:rPr>
      </w:pPr>
      <w:r w:rsidRPr="00B84E58">
        <w:rPr>
          <w:rFonts w:ascii="Aptos" w:hAnsi="Aptos" w:cs="Calibri"/>
          <w:color w:val="000000"/>
          <w:sz w:val="20"/>
          <w:szCs w:val="20"/>
        </w:rPr>
        <w:t>A majority of faculty instructing or supervising graduate students are involved in ongoing research and publication of findings, or other scholarly activity as appropriate. In the case of programs in professional areas, there must be a solid basis of appropriate scholarly or creative activities.</w:t>
      </w:r>
    </w:p>
    <w:p w:rsidRPr="00B84E58" w:rsidR="00AA2E6B" w:rsidP="00AA2E6B" w:rsidRDefault="00AA2E6B" w14:paraId="4ABD887B" w14:textId="77777777">
      <w:pPr>
        <w:pStyle w:val="ListParagraph"/>
        <w:numPr>
          <w:ilvl w:val="0"/>
          <w:numId w:val="7"/>
        </w:numPr>
        <w:spacing w:after="160" w:line="259" w:lineRule="auto"/>
        <w:rPr>
          <w:rFonts w:ascii="Aptos" w:hAnsi="Aptos" w:cs="Calibri"/>
          <w:color w:val="000000"/>
          <w:sz w:val="20"/>
          <w:szCs w:val="20"/>
        </w:rPr>
      </w:pPr>
      <w:r w:rsidRPr="00B84E58">
        <w:rPr>
          <w:rFonts w:ascii="Aptos" w:hAnsi="Aptos" w:eastAsia="Times New Roman"/>
          <w:color w:val="000000"/>
          <w:kern w:val="0"/>
          <w:sz w:val="20"/>
          <w:szCs w:val="20"/>
          <w:lang w:eastAsia="en-CA"/>
          <w14:ligatures w14:val="none"/>
        </w:rPr>
        <w:t xml:space="preserve">Faculty with supervisory responsibilities have the necessary experience at the graduate level. Institutions seeking to offer their first graduate degree must have provisions for mentoring of new faculty advisors. </w:t>
      </w:r>
    </w:p>
    <w:p w:rsidRPr="00B84E58" w:rsidR="00AA2E6B" w:rsidP="00AA2E6B" w:rsidRDefault="00AA2E6B" w14:paraId="6429B9F6" w14:textId="77777777">
      <w:pPr>
        <w:pStyle w:val="ListParagraph"/>
        <w:numPr>
          <w:ilvl w:val="0"/>
          <w:numId w:val="7"/>
        </w:numPr>
        <w:autoSpaceDE w:val="0"/>
        <w:autoSpaceDN w:val="0"/>
        <w:adjustRightInd w:val="0"/>
        <w:rPr>
          <w:rFonts w:ascii="Aptos" w:hAnsi="Aptos"/>
          <w:b/>
          <w:bCs/>
          <w:sz w:val="20"/>
          <w:szCs w:val="20"/>
        </w:rPr>
      </w:pPr>
      <w:r w:rsidRPr="00B84E58">
        <w:rPr>
          <w:rFonts w:ascii="Aptos" w:hAnsi="Aptos" w:cs="Cambria"/>
          <w:kern w:val="0"/>
          <w:sz w:val="20"/>
          <w:szCs w:val="20"/>
        </w:rPr>
        <w:t>The organization provides academic staff with clear expectations regarding what constitutes scholarship within the context of the organization and proposed and future degree programming, distinct from professional development, service, and teaching expectations.</w:t>
      </w:r>
    </w:p>
    <w:p w:rsidR="00AA2E6B" w:rsidP="00AA2E6B" w:rsidRDefault="00AA2E6B" w14:paraId="2FD0060F" w14:textId="77777777">
      <w:pPr>
        <w:autoSpaceDE w:val="0"/>
        <w:autoSpaceDN w:val="0"/>
        <w:adjustRightInd w:val="0"/>
        <w:contextualSpacing/>
        <w:rPr>
          <w:rFonts w:ascii="Aptos" w:hAnsi="Aptos"/>
          <w:b/>
          <w:sz w:val="20"/>
          <w:szCs w:val="20"/>
        </w:rPr>
      </w:pPr>
    </w:p>
    <w:p w:rsidR="006A69B7" w:rsidP="006A69B7" w:rsidRDefault="006A69B7" w14:paraId="3735F1BF" w14:textId="423995EB">
      <w:pPr>
        <w:pStyle w:val="Heading1"/>
        <w:numPr>
          <w:ilvl w:val="0"/>
          <w:numId w:val="15"/>
        </w:numPr>
      </w:pPr>
      <w:r>
        <w:t>Commitment to Graduate Students</w:t>
      </w:r>
    </w:p>
    <w:p w:rsidRPr="008B2AF7" w:rsidR="006A69B7" w:rsidP="00AA2E6B" w:rsidRDefault="006A69B7" w14:paraId="7F032882" w14:textId="77777777">
      <w:pPr>
        <w:autoSpaceDE w:val="0"/>
        <w:autoSpaceDN w:val="0"/>
        <w:adjustRightInd w:val="0"/>
        <w:contextualSpacing/>
        <w:rPr>
          <w:rFonts w:ascii="Aptos" w:hAnsi="Aptos"/>
          <w:b/>
          <w:sz w:val="20"/>
          <w:szCs w:val="20"/>
        </w:rPr>
      </w:pPr>
    </w:p>
    <w:tbl>
      <w:tblPr>
        <w:tblStyle w:val="TableGrid"/>
        <w:tblW w:w="0" w:type="auto"/>
        <w:tblLook w:val="04A0" w:firstRow="1" w:lastRow="0" w:firstColumn="1" w:lastColumn="0" w:noHBand="0" w:noVBand="1"/>
      </w:tblPr>
      <w:tblGrid>
        <w:gridCol w:w="9350"/>
      </w:tblGrid>
      <w:tr w:rsidRPr="008B2AF7" w:rsidR="00AA2E6B" w:rsidTr="004907BB" w14:paraId="42E7D7C4" w14:textId="77777777">
        <w:tc>
          <w:tcPr>
            <w:tcW w:w="9350" w:type="dxa"/>
            <w:shd w:val="clear" w:color="auto" w:fill="005072"/>
          </w:tcPr>
          <w:p w:rsidRPr="00CD0D82" w:rsidR="00AA2E6B" w:rsidP="00AA2E6B" w:rsidRDefault="00AA2E6B" w14:paraId="5A85324F" w14:textId="77777777">
            <w:pPr>
              <w:pStyle w:val="ListParagraph"/>
              <w:numPr>
                <w:ilvl w:val="0"/>
                <w:numId w:val="11"/>
              </w:numPr>
              <w:rPr>
                <w:rStyle w:val="cf01"/>
                <w:rFonts w:ascii="Aptos" w:hAnsi="Aptos" w:cs="Arial" w:eastAsiaTheme="majorEastAsia"/>
                <w:color w:val="FFFFFF" w:themeColor="background1"/>
                <w:sz w:val="20"/>
              </w:rPr>
            </w:pPr>
            <w:r w:rsidRPr="00CD0D82">
              <w:rPr>
                <w:rFonts w:ascii="Aptos" w:hAnsi="Aptos" w:cs="Arial"/>
                <w:b/>
                <w:color w:val="FFFFFF" w:themeColor="background1"/>
              </w:rPr>
              <w:t>Commitment to Graduate Students</w:t>
            </w:r>
          </w:p>
        </w:tc>
      </w:tr>
      <w:tr w:rsidRPr="00251112" w:rsidR="00AA2E6B" w:rsidTr="004907BB" w14:paraId="58FFB745" w14:textId="77777777">
        <w:tc>
          <w:tcPr>
            <w:tcW w:w="9350" w:type="dxa"/>
          </w:tcPr>
          <w:p w:rsidRPr="00251112" w:rsidR="00AA2E6B" w:rsidP="004907BB" w:rsidRDefault="00AA2E6B" w14:paraId="534D5697" w14:textId="77777777">
            <w:pPr>
              <w:rPr>
                <w:rFonts w:ascii="Aptos" w:hAnsi="Aptos" w:cs="Calibri"/>
                <w:color w:val="000000"/>
              </w:rPr>
            </w:pPr>
            <w:r w:rsidRPr="00F646A2">
              <w:rPr>
                <w:rFonts w:ascii="Aptos" w:hAnsi="Aptos" w:cs="Calibri"/>
                <w:color w:val="000000"/>
              </w:rPr>
              <w:t>The institution demonstrates a commitment to graduate studies and to the intellectual life of graduate students</w:t>
            </w:r>
            <w:r>
              <w:rPr>
                <w:rFonts w:ascii="Aptos" w:hAnsi="Aptos" w:cs="Calibri"/>
                <w:color w:val="000000"/>
              </w:rPr>
              <w:t>.</w:t>
            </w:r>
          </w:p>
        </w:tc>
      </w:tr>
    </w:tbl>
    <w:p w:rsidRPr="00251112" w:rsidR="00AA2E6B" w:rsidP="00AA2E6B" w:rsidRDefault="00AA2E6B" w14:paraId="6526B8CB" w14:textId="77777777">
      <w:pPr>
        <w:contextualSpacing/>
        <w:rPr>
          <w:rFonts w:ascii="Aptos" w:hAnsi="Aptos"/>
          <w:sz w:val="20"/>
          <w:szCs w:val="20"/>
        </w:rPr>
      </w:pPr>
    </w:p>
    <w:p w:rsidRPr="00251112" w:rsidR="00AA2E6B" w:rsidP="006A69B7" w:rsidRDefault="00AA2E6B" w14:paraId="198C1EB6" w14:textId="77777777">
      <w:pPr>
        <w:pStyle w:val="Heading2"/>
      </w:pPr>
      <w:r>
        <w:t xml:space="preserve">Recommended </w:t>
      </w:r>
      <w:r w:rsidRPr="00251112">
        <w:t>Submissio</w:t>
      </w:r>
      <w:r>
        <w:t>ns</w:t>
      </w:r>
      <w:r w:rsidRPr="00251112">
        <w:t xml:space="preserve"> </w:t>
      </w:r>
    </w:p>
    <w:p w:rsidR="00AA2E6B" w:rsidP="00AA2E6B" w:rsidRDefault="00AA2E6B" w14:paraId="2F82F33A" w14:textId="77777777">
      <w:pPr>
        <w:pStyle w:val="ListParagraph"/>
        <w:numPr>
          <w:ilvl w:val="0"/>
          <w:numId w:val="5"/>
        </w:numPr>
        <w:rPr>
          <w:rFonts w:ascii="Aptos" w:hAnsi="Aptos" w:cs="Calibri"/>
          <w:color w:val="000000"/>
          <w:sz w:val="20"/>
          <w:szCs w:val="20"/>
        </w:rPr>
      </w:pPr>
      <w:r>
        <w:rPr>
          <w:rFonts w:ascii="Aptos" w:hAnsi="Aptos" w:cs="Calibri"/>
          <w:color w:val="000000"/>
          <w:sz w:val="20"/>
          <w:szCs w:val="20"/>
        </w:rPr>
        <w:t xml:space="preserve">Research Policies (see above and cross-reference or add as needed) </w:t>
      </w:r>
    </w:p>
    <w:p w:rsidR="00AA2E6B" w:rsidP="00AA2E6B" w:rsidRDefault="00AA2E6B" w14:paraId="4DB9BA02" w14:textId="77777777">
      <w:pPr>
        <w:pStyle w:val="ListParagraph"/>
        <w:numPr>
          <w:ilvl w:val="0"/>
          <w:numId w:val="5"/>
        </w:numPr>
        <w:rPr>
          <w:rFonts w:ascii="Aptos" w:hAnsi="Aptos" w:cs="Calibri"/>
          <w:color w:val="000000"/>
          <w:sz w:val="20"/>
          <w:szCs w:val="20"/>
        </w:rPr>
      </w:pPr>
      <w:r>
        <w:rPr>
          <w:rFonts w:ascii="Aptos" w:hAnsi="Aptos" w:cs="Calibri"/>
          <w:color w:val="000000"/>
          <w:sz w:val="20"/>
          <w:szCs w:val="20"/>
        </w:rPr>
        <w:t>Data Management Strategy</w:t>
      </w:r>
    </w:p>
    <w:p w:rsidR="00AA2E6B" w:rsidP="00AA2E6B" w:rsidRDefault="00AA2E6B" w14:paraId="6921B292" w14:textId="77777777">
      <w:pPr>
        <w:pStyle w:val="ListParagraph"/>
        <w:numPr>
          <w:ilvl w:val="0"/>
          <w:numId w:val="5"/>
        </w:numPr>
        <w:rPr>
          <w:rFonts w:ascii="Aptos" w:hAnsi="Aptos" w:cs="Calibri"/>
          <w:color w:val="000000"/>
          <w:sz w:val="20"/>
          <w:szCs w:val="20"/>
        </w:rPr>
      </w:pPr>
      <w:r>
        <w:rPr>
          <w:rFonts w:ascii="Aptos" w:hAnsi="Aptos" w:cs="Calibri"/>
          <w:color w:val="000000"/>
          <w:sz w:val="20"/>
          <w:szCs w:val="20"/>
        </w:rPr>
        <w:t>Institutional Research Plan that accounts for graduate students and graduate level programs</w:t>
      </w:r>
    </w:p>
    <w:p w:rsidR="00AA2E6B" w:rsidP="00AA2E6B" w:rsidRDefault="00AA2E6B" w14:paraId="4CCC6EB1" w14:textId="77777777">
      <w:pPr>
        <w:pStyle w:val="ListParagraph"/>
        <w:numPr>
          <w:ilvl w:val="0"/>
          <w:numId w:val="5"/>
        </w:numPr>
        <w:rPr>
          <w:rFonts w:ascii="Aptos" w:hAnsi="Aptos" w:cs="Calibri"/>
          <w:color w:val="000000"/>
          <w:sz w:val="20"/>
          <w:szCs w:val="20"/>
        </w:rPr>
      </w:pPr>
      <w:r>
        <w:rPr>
          <w:rFonts w:ascii="Aptos" w:hAnsi="Aptos" w:cs="Calibri"/>
          <w:color w:val="000000"/>
          <w:sz w:val="20"/>
          <w:szCs w:val="20"/>
        </w:rPr>
        <w:t xml:space="preserve">Student Supports </w:t>
      </w:r>
    </w:p>
    <w:p w:rsidRPr="00251112" w:rsidR="00AA2E6B" w:rsidP="00AA2E6B" w:rsidRDefault="00AA2E6B" w14:paraId="59BF6C78" w14:textId="77777777">
      <w:pPr>
        <w:pStyle w:val="ListParagraph"/>
        <w:ind w:left="360"/>
        <w:rPr>
          <w:rFonts w:ascii="Aptos" w:hAnsi="Aptos" w:cs="Calibri"/>
          <w:color w:val="000000"/>
          <w:sz w:val="20"/>
          <w:szCs w:val="20"/>
        </w:rPr>
      </w:pPr>
    </w:p>
    <w:p w:rsidRPr="00251112" w:rsidR="00AA2E6B" w:rsidP="006A69B7" w:rsidRDefault="00AA2E6B" w14:paraId="1FB10E37" w14:textId="77777777">
      <w:pPr>
        <w:pStyle w:val="Heading2"/>
      </w:pPr>
      <w:r w:rsidRPr="00251112">
        <w:t>Assessment Criteria</w:t>
      </w:r>
    </w:p>
    <w:p w:rsidRPr="00B84E58" w:rsidR="00AA2E6B" w:rsidP="00AA2E6B" w:rsidRDefault="00AA2E6B" w14:paraId="667B068E" w14:textId="77777777">
      <w:pPr>
        <w:pStyle w:val="ListParagraph"/>
        <w:numPr>
          <w:ilvl w:val="0"/>
          <w:numId w:val="22"/>
        </w:numPr>
        <w:rPr>
          <w:rFonts w:ascii="Aptos" w:hAnsi="Aptos" w:eastAsia="Times New Roman" w:cs="Calibri"/>
          <w:color w:val="000000"/>
          <w:kern w:val="0"/>
          <w:sz w:val="20"/>
          <w:szCs w:val="20"/>
          <w:lang w:eastAsia="en-CA"/>
          <w14:ligatures w14:val="none"/>
        </w:rPr>
      </w:pPr>
      <w:r w:rsidRPr="00B84E58">
        <w:rPr>
          <w:rFonts w:ascii="Aptos" w:hAnsi="Aptos" w:eastAsia="Times New Roman" w:cs="Calibri"/>
          <w:color w:val="000000"/>
          <w:kern w:val="0"/>
          <w:sz w:val="20"/>
          <w:szCs w:val="20"/>
          <w:lang w:eastAsia="en-CA"/>
          <w14:ligatures w14:val="none"/>
        </w:rPr>
        <w:lastRenderedPageBreak/>
        <w:t>The organization has described the extent and nature of graduate student financial support (teaching assistantships, scholarships, bursaries, faculty research grants, research contracts, etc.)</w:t>
      </w:r>
    </w:p>
    <w:p w:rsidRPr="00B84E58" w:rsidR="00AA2E6B" w:rsidP="00AA2E6B" w:rsidRDefault="00AA2E6B" w14:paraId="18B766BB" w14:textId="77777777">
      <w:pPr>
        <w:pStyle w:val="ListParagraph"/>
        <w:numPr>
          <w:ilvl w:val="0"/>
          <w:numId w:val="22"/>
        </w:numPr>
        <w:rPr>
          <w:rFonts w:ascii="Aptos" w:hAnsi="Aptos" w:eastAsia="Times New Roman" w:cs="Calibri"/>
          <w:color w:val="000000"/>
          <w:kern w:val="0"/>
          <w:sz w:val="20"/>
          <w:szCs w:val="20"/>
          <w:lang w:eastAsia="en-CA"/>
          <w14:ligatures w14:val="none"/>
        </w:rPr>
      </w:pPr>
      <w:r w:rsidRPr="00B84E58">
        <w:rPr>
          <w:rFonts w:ascii="Aptos" w:hAnsi="Aptos" w:eastAsia="Times New Roman" w:cs="Calibri"/>
          <w:color w:val="000000"/>
          <w:kern w:val="0"/>
          <w:sz w:val="20"/>
          <w:szCs w:val="20"/>
          <w:lang w:eastAsia="en-CA"/>
          <w14:ligatures w14:val="none"/>
        </w:rPr>
        <w:t xml:space="preserve">Evidence of </w:t>
      </w:r>
      <w:r w:rsidRPr="00B84E58">
        <w:rPr>
          <w:rFonts w:ascii="Aptos" w:hAnsi="Aptos" w:cs="Calibri"/>
          <w:color w:val="000000"/>
          <w:sz w:val="20"/>
          <w:szCs w:val="20"/>
        </w:rPr>
        <w:t>sustained opportunities for graduate students such as seminars, colloquia, conferences, journal clubs, etc.</w:t>
      </w:r>
    </w:p>
    <w:p w:rsidR="00AA2E6B" w:rsidP="00AA2E6B" w:rsidRDefault="00AA2E6B" w14:paraId="4EECD20C" w14:textId="77777777">
      <w:pPr>
        <w:pStyle w:val="ListParagraph"/>
        <w:numPr>
          <w:ilvl w:val="0"/>
          <w:numId w:val="22"/>
        </w:numPr>
        <w:rPr>
          <w:rFonts w:ascii="Aptos" w:hAnsi="Aptos" w:eastAsia="Times New Roman" w:cs="Calibri"/>
          <w:color w:val="000000"/>
          <w:kern w:val="0"/>
          <w:sz w:val="20"/>
          <w:szCs w:val="20"/>
          <w:lang w:eastAsia="en-CA"/>
          <w14:ligatures w14:val="none"/>
        </w:rPr>
      </w:pPr>
      <w:r w:rsidRPr="00B84E58">
        <w:rPr>
          <w:rFonts w:ascii="Aptos" w:hAnsi="Aptos" w:eastAsia="Times New Roman" w:cs="Calibri"/>
          <w:color w:val="000000"/>
          <w:kern w:val="0"/>
          <w:sz w:val="20"/>
          <w:szCs w:val="20"/>
          <w:lang w:eastAsia="en-CA"/>
          <w14:ligatures w14:val="none"/>
        </w:rPr>
        <w:t>The organization has described the current and proposed graduate teaching assignments and undergraduate teaching assignments for core faculty and supporting faculty.</w:t>
      </w:r>
    </w:p>
    <w:p w:rsidRPr="004B1837" w:rsidR="00AA2E6B" w:rsidP="00AA2E6B" w:rsidRDefault="00AA2E6B" w14:paraId="6E430673" w14:textId="77777777">
      <w:pPr>
        <w:pStyle w:val="Default"/>
        <w:numPr>
          <w:ilvl w:val="0"/>
          <w:numId w:val="22"/>
        </w:numPr>
        <w:rPr>
          <w:rFonts w:ascii="Aptos" w:hAnsi="Aptos"/>
          <w:sz w:val="20"/>
          <w:szCs w:val="20"/>
        </w:rPr>
      </w:pPr>
      <w:r w:rsidRPr="004B1837">
        <w:rPr>
          <w:rFonts w:ascii="Aptos" w:hAnsi="Aptos"/>
          <w:sz w:val="20"/>
          <w:szCs w:val="20"/>
        </w:rPr>
        <w:t xml:space="preserve">As an organization offering graduate programs, the institution has a research culture within which graduate study can occur and which is fundamental to maintaining and enhancing high quality graduate programs. The institution has a clear commitment to a research philosophy which promotes the depth and breadth of knowledge, both within the field/discipline, </w:t>
      </w:r>
      <w:proofErr w:type="gramStart"/>
      <w:r w:rsidRPr="004B1837">
        <w:rPr>
          <w:rFonts w:ascii="Aptos" w:hAnsi="Aptos"/>
          <w:sz w:val="20"/>
          <w:szCs w:val="20"/>
        </w:rPr>
        <w:t>and also</w:t>
      </w:r>
      <w:proofErr w:type="gramEnd"/>
      <w:r w:rsidRPr="004B1837">
        <w:rPr>
          <w:rFonts w:ascii="Aptos" w:hAnsi="Aptos"/>
          <w:sz w:val="20"/>
          <w:szCs w:val="20"/>
        </w:rPr>
        <w:t xml:space="preserve"> outside the field/discipline when necessary. </w:t>
      </w:r>
    </w:p>
    <w:p w:rsidR="00AA2E6B" w:rsidP="00AA2E6B" w:rsidRDefault="00AA2E6B" w14:paraId="1C5B5FCB" w14:textId="77777777">
      <w:pPr>
        <w:pStyle w:val="Default"/>
        <w:numPr>
          <w:ilvl w:val="0"/>
          <w:numId w:val="22"/>
        </w:numPr>
        <w:rPr>
          <w:rFonts w:ascii="Aptos" w:hAnsi="Aptos"/>
          <w:sz w:val="20"/>
          <w:szCs w:val="20"/>
        </w:rPr>
      </w:pPr>
      <w:r w:rsidRPr="004B1837">
        <w:rPr>
          <w:rFonts w:ascii="Aptos" w:hAnsi="Aptos"/>
          <w:sz w:val="20"/>
          <w:szCs w:val="20"/>
        </w:rPr>
        <w:t>The organization has services, programs and activities appropriate to graduate level programming that support students to be successful in their studies (</w:t>
      </w:r>
      <w:r>
        <w:rPr>
          <w:rFonts w:ascii="Aptos" w:hAnsi="Aptos"/>
          <w:sz w:val="20"/>
          <w:szCs w:val="20"/>
        </w:rPr>
        <w:t xml:space="preserve">advising, professional development, training, </w:t>
      </w:r>
      <w:r w:rsidRPr="004B1837">
        <w:rPr>
          <w:rFonts w:ascii="Aptos" w:hAnsi="Aptos"/>
          <w:sz w:val="20"/>
          <w:szCs w:val="20"/>
        </w:rPr>
        <w:t xml:space="preserve">seminars, conferences, etc.). </w:t>
      </w:r>
    </w:p>
    <w:p w:rsidR="006A69B7" w:rsidP="006A69B7" w:rsidRDefault="006A69B7" w14:paraId="4DBAB718" w14:textId="77777777">
      <w:pPr>
        <w:pStyle w:val="Default"/>
        <w:rPr>
          <w:rFonts w:ascii="Aptos" w:hAnsi="Aptos"/>
          <w:sz w:val="20"/>
          <w:szCs w:val="20"/>
        </w:rPr>
      </w:pPr>
    </w:p>
    <w:p w:rsidRPr="006A69B7" w:rsidR="006A69B7" w:rsidP="006A69B7" w:rsidRDefault="006A69B7" w14:paraId="4E03B2DB" w14:textId="1DE7FC3E">
      <w:pPr>
        <w:pStyle w:val="Heading1"/>
        <w:numPr>
          <w:ilvl w:val="0"/>
          <w:numId w:val="15"/>
        </w:numPr>
        <w:rPr>
          <w:rFonts w:ascii="Aptos" w:hAnsi="Aptos"/>
          <w:sz w:val="20"/>
          <w:szCs w:val="20"/>
        </w:rPr>
      </w:pPr>
      <w:r>
        <w:t>Library and Information Resources</w:t>
      </w:r>
    </w:p>
    <w:p w:rsidRPr="0009662A" w:rsidR="00AA2E6B" w:rsidP="00AA2E6B" w:rsidRDefault="00AA2E6B" w14:paraId="7876A584" w14:textId="77777777">
      <w:pPr>
        <w:rPr>
          <w:rFonts w:ascii="Aptos" w:hAnsi="Aptos" w:eastAsia="Times New Roman" w:cs="Calibri"/>
          <w:color w:val="000000"/>
          <w:kern w:val="0"/>
          <w:sz w:val="20"/>
          <w:szCs w:val="20"/>
          <w:lang w:eastAsia="en-CA"/>
          <w14:ligatures w14:val="none"/>
        </w:rPr>
      </w:pPr>
    </w:p>
    <w:tbl>
      <w:tblPr>
        <w:tblStyle w:val="TableGrid"/>
        <w:tblW w:w="0" w:type="auto"/>
        <w:tblLook w:val="04A0" w:firstRow="1" w:lastRow="0" w:firstColumn="1" w:lastColumn="0" w:noHBand="0" w:noVBand="1"/>
      </w:tblPr>
      <w:tblGrid>
        <w:gridCol w:w="9350"/>
      </w:tblGrid>
      <w:tr w:rsidRPr="00251112" w:rsidR="00AA2E6B" w:rsidTr="004907BB" w14:paraId="1A5F33F8" w14:textId="77777777">
        <w:tc>
          <w:tcPr>
            <w:tcW w:w="9350" w:type="dxa"/>
            <w:shd w:val="clear" w:color="auto" w:fill="005072"/>
          </w:tcPr>
          <w:p w:rsidRPr="00251112" w:rsidR="00AA2E6B" w:rsidP="00AA2E6B" w:rsidRDefault="00AA2E6B" w14:paraId="7AB8B0AF" w14:textId="77777777">
            <w:pPr>
              <w:pStyle w:val="ListParagraph"/>
              <w:numPr>
                <w:ilvl w:val="0"/>
                <w:numId w:val="11"/>
              </w:numPr>
              <w:rPr>
                <w:rStyle w:val="cf01"/>
                <w:rFonts w:ascii="Aptos" w:hAnsi="Aptos" w:eastAsiaTheme="majorEastAsia"/>
                <w:color w:val="FFFFFF" w:themeColor="background1"/>
                <w:sz w:val="20"/>
              </w:rPr>
            </w:pPr>
            <w:r w:rsidRPr="007516FB">
              <w:rPr>
                <w:rStyle w:val="cf01"/>
                <w:rFonts w:ascii="Aptos" w:hAnsi="Aptos" w:eastAsiaTheme="majorEastAsia"/>
                <w:color w:val="FFFFFF" w:themeColor="background1"/>
                <w:sz w:val="20"/>
              </w:rPr>
              <w:t>Library and Information Resources</w:t>
            </w:r>
          </w:p>
        </w:tc>
      </w:tr>
      <w:tr w:rsidRPr="00251112" w:rsidR="00AA2E6B" w:rsidTr="004907BB" w14:paraId="7048661E" w14:textId="77777777">
        <w:tc>
          <w:tcPr>
            <w:tcW w:w="9350" w:type="dxa"/>
          </w:tcPr>
          <w:p w:rsidRPr="00251112" w:rsidR="00AA2E6B" w:rsidP="004907BB" w:rsidRDefault="00AA2E6B" w14:paraId="51597773" w14:textId="77777777">
            <w:pPr>
              <w:rPr>
                <w:rFonts w:ascii="Aptos" w:hAnsi="Aptos" w:cstheme="minorBidi"/>
                <w:color w:val="000000"/>
              </w:rPr>
            </w:pPr>
            <w:r w:rsidRPr="00F6418B">
              <w:rPr>
                <w:rFonts w:ascii="Aptos" w:hAnsi="Aptos" w:cstheme="minorBidi"/>
                <w:color w:val="000000" w:themeColor="text1"/>
              </w:rPr>
              <w:t>The institution must provide the essential information resources and support appropriate to graduate student work. These resources must be adequate for the number of students enrolled and for the level of study.</w:t>
            </w:r>
          </w:p>
        </w:tc>
      </w:tr>
    </w:tbl>
    <w:p w:rsidRPr="00251112" w:rsidR="00AA2E6B" w:rsidP="00AA2E6B" w:rsidRDefault="00AA2E6B" w14:paraId="248289F5" w14:textId="77777777">
      <w:pPr>
        <w:rPr>
          <w:rFonts w:ascii="Aptos" w:hAnsi="Aptos"/>
          <w:b/>
          <w:bCs/>
          <w:sz w:val="20"/>
          <w:szCs w:val="20"/>
        </w:rPr>
      </w:pPr>
    </w:p>
    <w:p w:rsidRPr="00251112" w:rsidR="00AA2E6B" w:rsidP="006A69B7" w:rsidRDefault="00AA2E6B" w14:paraId="3EF335A0" w14:textId="77777777">
      <w:pPr>
        <w:pStyle w:val="Heading2"/>
      </w:pPr>
      <w:r>
        <w:t xml:space="preserve">Recommended </w:t>
      </w:r>
      <w:r w:rsidRPr="00251112">
        <w:t>Submissio</w:t>
      </w:r>
      <w:r>
        <w:t>ns</w:t>
      </w:r>
      <w:r w:rsidRPr="00251112">
        <w:t xml:space="preserve"> </w:t>
      </w:r>
    </w:p>
    <w:p w:rsidRPr="00BB69B1" w:rsidR="00AA2E6B" w:rsidP="00AA2E6B" w:rsidRDefault="00AA2E6B" w14:paraId="135D08C1" w14:textId="77777777">
      <w:pPr>
        <w:pStyle w:val="ListParagraph"/>
        <w:numPr>
          <w:ilvl w:val="0"/>
          <w:numId w:val="4"/>
        </w:numPr>
        <w:rPr>
          <w:rFonts w:ascii="Aptos" w:hAnsi="Aptos"/>
          <w:color w:val="000000"/>
          <w:sz w:val="20"/>
          <w:szCs w:val="20"/>
        </w:rPr>
      </w:pPr>
      <w:r>
        <w:rPr>
          <w:rFonts w:ascii="Aptos" w:hAnsi="Aptos" w:cstheme="minorHAnsi"/>
          <w:color w:val="000000"/>
          <w:sz w:val="20"/>
          <w:szCs w:val="20"/>
        </w:rPr>
        <w:t>Summary of Library Holdings that support graduate level research for faculty and graduate students</w:t>
      </w:r>
    </w:p>
    <w:p w:rsidR="00AA2E6B" w:rsidP="00AA2E6B" w:rsidRDefault="00AA2E6B" w14:paraId="73258E7B" w14:textId="77777777"/>
    <w:p w:rsidRPr="00251112" w:rsidR="00AA2E6B" w:rsidP="006A69B7" w:rsidRDefault="00AA2E6B" w14:paraId="02D7F1A2" w14:textId="77777777">
      <w:pPr>
        <w:pStyle w:val="Heading2"/>
      </w:pPr>
      <w:r w:rsidRPr="00251112">
        <w:t>Assessment Criteria</w:t>
      </w:r>
    </w:p>
    <w:p w:rsidRPr="002F64FC" w:rsidR="00AA2E6B" w:rsidP="00AA2E6B" w:rsidRDefault="00AA2E6B" w14:paraId="315D8B86" w14:textId="77777777">
      <w:pPr>
        <w:pStyle w:val="Default"/>
        <w:numPr>
          <w:ilvl w:val="0"/>
          <w:numId w:val="10"/>
        </w:numPr>
        <w:rPr>
          <w:rFonts w:ascii="Aptos" w:hAnsi="Aptos"/>
          <w:sz w:val="20"/>
          <w:szCs w:val="20"/>
        </w:rPr>
      </w:pPr>
      <w:r w:rsidRPr="00BD60C0">
        <w:rPr>
          <w:rFonts w:ascii="Aptos" w:hAnsi="Aptos"/>
          <w:sz w:val="20"/>
          <w:szCs w:val="20"/>
        </w:rPr>
        <w:t xml:space="preserve">The organization has provided evidence of reasonable student and faculty access to learning and information resources (such as library, databases, computing, classroom equipment, studios, laboratory facilities) sufficient in scope, quality, currency and type to support students and faculty in the academic programs offered by the </w:t>
      </w:r>
      <w:r w:rsidRPr="002F64FC">
        <w:rPr>
          <w:rFonts w:ascii="Aptos" w:hAnsi="Aptos"/>
          <w:sz w:val="20"/>
          <w:szCs w:val="20"/>
        </w:rPr>
        <w:t xml:space="preserve">organization and at the graduate level proposed. </w:t>
      </w:r>
    </w:p>
    <w:p w:rsidRPr="00BD60C0" w:rsidR="00AA2E6B" w:rsidP="00AA2E6B" w:rsidRDefault="00AA2E6B" w14:paraId="6CBE6BF2" w14:textId="77777777">
      <w:pPr>
        <w:pStyle w:val="Default"/>
        <w:numPr>
          <w:ilvl w:val="0"/>
          <w:numId w:val="10"/>
        </w:numPr>
        <w:rPr>
          <w:rFonts w:ascii="Aptos" w:hAnsi="Aptos"/>
          <w:sz w:val="20"/>
          <w:szCs w:val="20"/>
        </w:rPr>
      </w:pPr>
      <w:r w:rsidRPr="00BD60C0">
        <w:rPr>
          <w:rFonts w:ascii="Aptos" w:hAnsi="Aptos"/>
          <w:sz w:val="20"/>
          <w:szCs w:val="20"/>
        </w:rPr>
        <w:t xml:space="preserve">It has a method of setting priorities with respect to their acquisition and is committed to supplementing them. </w:t>
      </w:r>
    </w:p>
    <w:p w:rsidR="00AA2E6B" w:rsidP="006A69B7" w:rsidRDefault="00AA2E6B" w14:paraId="604012B5" w14:textId="77777777">
      <w:pPr>
        <w:rPr>
          <w:rFonts w:ascii="Aptos" w:hAnsi="Aptos" w:cs="Calibri"/>
          <w:color w:val="000000"/>
          <w:sz w:val="20"/>
          <w:szCs w:val="20"/>
        </w:rPr>
      </w:pPr>
    </w:p>
    <w:p w:rsidRPr="006A69B7" w:rsidR="006A69B7" w:rsidP="006A69B7" w:rsidRDefault="006A69B7" w14:paraId="38F08294" w14:textId="20982181">
      <w:pPr>
        <w:pStyle w:val="Heading1"/>
        <w:numPr>
          <w:ilvl w:val="0"/>
          <w:numId w:val="15"/>
        </w:numPr>
      </w:pPr>
      <w:r>
        <w:t>Research Facilities</w:t>
      </w:r>
    </w:p>
    <w:p w:rsidRPr="00251112" w:rsidR="00AA2E6B" w:rsidP="00AA2E6B" w:rsidRDefault="00AA2E6B" w14:paraId="151A83E5" w14:textId="77777777">
      <w:pPr>
        <w:pStyle w:val="ListParagraph"/>
        <w:autoSpaceDE w:val="0"/>
        <w:autoSpaceDN w:val="0"/>
        <w:adjustRightInd w:val="0"/>
        <w:ind w:left="1440"/>
        <w:rPr>
          <w:rFonts w:ascii="Aptos" w:hAnsi="Aptos" w:cs="Cambria"/>
          <w:kern w:val="0"/>
          <w:sz w:val="20"/>
          <w:szCs w:val="20"/>
        </w:rPr>
      </w:pPr>
    </w:p>
    <w:tbl>
      <w:tblPr>
        <w:tblStyle w:val="TableGrid"/>
        <w:tblW w:w="0" w:type="auto"/>
        <w:tblLook w:val="04A0" w:firstRow="1" w:lastRow="0" w:firstColumn="1" w:lastColumn="0" w:noHBand="0" w:noVBand="1"/>
      </w:tblPr>
      <w:tblGrid>
        <w:gridCol w:w="9350"/>
      </w:tblGrid>
      <w:tr w:rsidRPr="00251112" w:rsidR="00AA2E6B" w:rsidTr="004907BB" w14:paraId="5A4EBEC7" w14:textId="77777777">
        <w:tc>
          <w:tcPr>
            <w:tcW w:w="9350" w:type="dxa"/>
            <w:shd w:val="clear" w:color="auto" w:fill="005072"/>
          </w:tcPr>
          <w:p w:rsidRPr="00251112" w:rsidR="00AA2E6B" w:rsidP="00AA2E6B" w:rsidRDefault="00AA2E6B" w14:paraId="3542AF60" w14:textId="77777777">
            <w:pPr>
              <w:pStyle w:val="ListParagraph"/>
              <w:numPr>
                <w:ilvl w:val="0"/>
                <w:numId w:val="11"/>
              </w:numPr>
              <w:rPr>
                <w:rStyle w:val="cf01"/>
                <w:rFonts w:ascii="Aptos" w:hAnsi="Aptos" w:eastAsiaTheme="majorEastAsia"/>
                <w:color w:val="FFFFFF" w:themeColor="background1"/>
                <w:sz w:val="20"/>
              </w:rPr>
            </w:pPr>
            <w:r w:rsidRPr="003A6C22">
              <w:rPr>
                <w:rStyle w:val="cf01"/>
                <w:rFonts w:ascii="Aptos" w:hAnsi="Aptos" w:eastAsiaTheme="majorEastAsia"/>
                <w:color w:val="FFFFFF" w:themeColor="background1"/>
                <w:sz w:val="20"/>
              </w:rPr>
              <w:t>Research Facilities</w:t>
            </w:r>
          </w:p>
        </w:tc>
      </w:tr>
      <w:tr w:rsidRPr="00251112" w:rsidR="00AA2E6B" w:rsidTr="004907BB" w14:paraId="1F6F4345" w14:textId="77777777">
        <w:trPr>
          <w:trHeight w:val="485"/>
        </w:trPr>
        <w:tc>
          <w:tcPr>
            <w:tcW w:w="9350" w:type="dxa"/>
          </w:tcPr>
          <w:p w:rsidRPr="00251112" w:rsidR="00AA2E6B" w:rsidP="004907BB" w:rsidRDefault="00AA2E6B" w14:paraId="19F9CE62" w14:textId="77777777">
            <w:pPr>
              <w:rPr>
                <w:rFonts w:ascii="Aptos" w:hAnsi="Aptos" w:cs="Calibri"/>
                <w:color w:val="000000"/>
              </w:rPr>
            </w:pPr>
            <w:r w:rsidRPr="00986F14">
              <w:rPr>
                <w:rFonts w:ascii="Aptos" w:hAnsi="Aptos" w:cs="Calibri"/>
                <w:color w:val="000000"/>
              </w:rPr>
              <w:t>The institution has laboratory, computer, studio, or creative facilities, as well as essential resources, to support the faculty and students adequately in their research.</w:t>
            </w:r>
          </w:p>
        </w:tc>
      </w:tr>
    </w:tbl>
    <w:p w:rsidRPr="00251112" w:rsidR="00AA2E6B" w:rsidP="00AA2E6B" w:rsidRDefault="00AA2E6B" w14:paraId="0A74745A" w14:textId="77777777">
      <w:pPr>
        <w:pStyle w:val="ListParagraph"/>
        <w:ind w:left="360"/>
        <w:rPr>
          <w:rFonts w:ascii="Aptos" w:hAnsi="Aptos" w:cs="Calibri"/>
          <w:color w:val="000000"/>
          <w:sz w:val="20"/>
          <w:szCs w:val="20"/>
        </w:rPr>
      </w:pPr>
    </w:p>
    <w:p w:rsidRPr="00251112" w:rsidR="00AA2E6B" w:rsidP="006A69B7" w:rsidRDefault="00AA2E6B" w14:paraId="30A062B5" w14:textId="77777777">
      <w:pPr>
        <w:pStyle w:val="Heading2"/>
      </w:pPr>
      <w:r>
        <w:t xml:space="preserve">Recommended </w:t>
      </w:r>
      <w:r w:rsidRPr="00251112">
        <w:t>Submissio</w:t>
      </w:r>
      <w:r>
        <w:t>ns</w:t>
      </w:r>
      <w:r w:rsidRPr="00251112">
        <w:t xml:space="preserve"> </w:t>
      </w:r>
    </w:p>
    <w:p w:rsidRPr="00251112" w:rsidR="00AA2E6B" w:rsidP="00AA2E6B" w:rsidRDefault="00AA2E6B" w14:paraId="13F79492" w14:textId="77777777">
      <w:pPr>
        <w:pStyle w:val="ListParagraph"/>
        <w:numPr>
          <w:ilvl w:val="0"/>
          <w:numId w:val="4"/>
        </w:numPr>
        <w:rPr>
          <w:rFonts w:ascii="Aptos" w:hAnsi="Aptos" w:cs="Calibri"/>
          <w:color w:val="000000"/>
          <w:sz w:val="20"/>
          <w:szCs w:val="20"/>
        </w:rPr>
      </w:pPr>
      <w:r w:rsidRPr="00251112">
        <w:rPr>
          <w:rFonts w:ascii="Aptos" w:hAnsi="Aptos" w:cs="Calibri"/>
          <w:color w:val="000000"/>
          <w:sz w:val="20"/>
          <w:szCs w:val="20"/>
        </w:rPr>
        <w:t>Evidence of annual or cyclical (ongoing) program reviews (or equivalent) and/or accreditation procedures</w:t>
      </w:r>
    </w:p>
    <w:p w:rsidRPr="00251112" w:rsidR="00AA2E6B" w:rsidP="00AA2E6B" w:rsidRDefault="00AA2E6B" w14:paraId="1C0B5E36" w14:textId="77777777">
      <w:pPr>
        <w:pStyle w:val="ListParagraph"/>
        <w:numPr>
          <w:ilvl w:val="0"/>
          <w:numId w:val="4"/>
        </w:numPr>
        <w:rPr>
          <w:rFonts w:ascii="Aptos" w:hAnsi="Aptos" w:cs="Calibri"/>
          <w:color w:val="000000"/>
          <w:sz w:val="20"/>
          <w:szCs w:val="20"/>
        </w:rPr>
      </w:pPr>
      <w:r w:rsidRPr="00251112">
        <w:rPr>
          <w:rFonts w:ascii="Aptos" w:hAnsi="Aptos" w:cs="Calibri"/>
          <w:color w:val="000000"/>
          <w:sz w:val="20"/>
          <w:szCs w:val="20"/>
        </w:rPr>
        <w:t>Engagement in external review processes, and accreditation where appropriate</w:t>
      </w:r>
    </w:p>
    <w:p w:rsidR="00AA2E6B" w:rsidP="00AA2E6B" w:rsidRDefault="00AA2E6B" w14:paraId="7B2A07CB" w14:textId="77777777">
      <w:pPr>
        <w:pStyle w:val="ListParagraph"/>
        <w:numPr>
          <w:ilvl w:val="0"/>
          <w:numId w:val="4"/>
        </w:numPr>
        <w:rPr>
          <w:rFonts w:ascii="Aptos" w:hAnsi="Aptos" w:cs="Calibri"/>
          <w:color w:val="000000"/>
          <w:sz w:val="20"/>
          <w:szCs w:val="20"/>
        </w:rPr>
      </w:pPr>
      <w:r w:rsidRPr="00251112">
        <w:rPr>
          <w:rFonts w:ascii="Aptos" w:hAnsi="Aptos" w:cs="Calibri"/>
          <w:color w:val="000000"/>
          <w:sz w:val="20"/>
          <w:szCs w:val="20"/>
        </w:rPr>
        <w:t>Evidence of implementation of outcomes of quality assurance reviews and follow-up</w:t>
      </w:r>
    </w:p>
    <w:p w:rsidR="00AA2E6B" w:rsidP="00AA2E6B" w:rsidRDefault="00AA2E6B" w14:paraId="1679F035" w14:textId="77777777">
      <w:pPr>
        <w:pStyle w:val="ListParagraph"/>
        <w:numPr>
          <w:ilvl w:val="0"/>
          <w:numId w:val="4"/>
        </w:numPr>
        <w:rPr>
          <w:rFonts w:ascii="Aptos" w:hAnsi="Aptos" w:cs="Calibri"/>
          <w:color w:val="000000"/>
          <w:sz w:val="20"/>
          <w:szCs w:val="20"/>
        </w:rPr>
      </w:pPr>
      <w:r>
        <w:rPr>
          <w:rFonts w:ascii="Aptos" w:hAnsi="Aptos" w:cs="Calibri"/>
          <w:color w:val="000000"/>
          <w:sz w:val="20"/>
          <w:szCs w:val="20"/>
        </w:rPr>
        <w:lastRenderedPageBreak/>
        <w:t>Campus Space Plans</w:t>
      </w:r>
    </w:p>
    <w:p w:rsidRPr="00251112" w:rsidR="00AA2E6B" w:rsidP="00AA2E6B" w:rsidRDefault="00AA2E6B" w14:paraId="5F00E5A9" w14:textId="77777777">
      <w:pPr>
        <w:pStyle w:val="ListParagraph"/>
        <w:numPr>
          <w:ilvl w:val="0"/>
          <w:numId w:val="4"/>
        </w:numPr>
        <w:rPr>
          <w:rFonts w:ascii="Aptos" w:hAnsi="Aptos" w:cs="Calibri"/>
          <w:color w:val="000000"/>
          <w:sz w:val="20"/>
          <w:szCs w:val="20"/>
        </w:rPr>
      </w:pPr>
      <w:r>
        <w:rPr>
          <w:rFonts w:ascii="Aptos" w:hAnsi="Aptos" w:cs="Calibri"/>
          <w:color w:val="000000"/>
          <w:sz w:val="20"/>
          <w:szCs w:val="20"/>
        </w:rPr>
        <w:t>OHS Policies</w:t>
      </w:r>
    </w:p>
    <w:p w:rsidRPr="00251112" w:rsidR="00AA2E6B" w:rsidP="00AA2E6B" w:rsidRDefault="00AA2E6B" w14:paraId="40777E61" w14:textId="77777777">
      <w:pPr>
        <w:rPr>
          <w:rFonts w:ascii="Aptos" w:hAnsi="Aptos" w:cs="Calibri"/>
          <w:color w:val="000000"/>
          <w:sz w:val="20"/>
          <w:szCs w:val="20"/>
        </w:rPr>
      </w:pPr>
    </w:p>
    <w:p w:rsidRPr="00251112" w:rsidR="00AA2E6B" w:rsidP="006A69B7" w:rsidRDefault="00AA2E6B" w14:paraId="43381DFD" w14:textId="77777777">
      <w:pPr>
        <w:pStyle w:val="Heading2"/>
      </w:pPr>
      <w:r w:rsidRPr="00251112">
        <w:t>Assessment Criteria</w:t>
      </w:r>
    </w:p>
    <w:p w:rsidR="00AA2E6B" w:rsidP="00AA2E6B" w:rsidRDefault="00AA2E6B" w14:paraId="5AE34914" w14:textId="77777777">
      <w:pPr>
        <w:pStyle w:val="ListParagraph"/>
        <w:numPr>
          <w:ilvl w:val="0"/>
          <w:numId w:val="23"/>
        </w:numPr>
        <w:spacing w:line="259" w:lineRule="auto"/>
        <w:rPr>
          <w:rFonts w:ascii="Aptos" w:hAnsi="Aptos" w:eastAsia="Times New Roman" w:cs="Calibri"/>
          <w:color w:val="000000"/>
          <w:kern w:val="0"/>
          <w:sz w:val="20"/>
          <w:szCs w:val="20"/>
          <w:lang w:eastAsia="en-CA"/>
          <w14:ligatures w14:val="none"/>
        </w:rPr>
      </w:pPr>
      <w:r w:rsidRPr="00B84E58">
        <w:rPr>
          <w:rFonts w:ascii="Aptos" w:hAnsi="Aptos" w:eastAsia="Times New Roman" w:cs="Calibri"/>
          <w:color w:val="000000"/>
          <w:kern w:val="0"/>
          <w:sz w:val="20"/>
          <w:szCs w:val="20"/>
          <w:lang w:eastAsia="en-CA"/>
          <w14:ligatures w14:val="none"/>
        </w:rPr>
        <w:t>Appropriate space is provided for graduate students.</w:t>
      </w:r>
    </w:p>
    <w:p w:rsidRPr="0088670F" w:rsidR="00AA2E6B" w:rsidP="00AA2E6B" w:rsidRDefault="00AA2E6B" w14:paraId="5C7759C2" w14:textId="77777777">
      <w:pPr>
        <w:pStyle w:val="Default"/>
        <w:numPr>
          <w:ilvl w:val="0"/>
          <w:numId w:val="23"/>
        </w:numPr>
        <w:rPr>
          <w:rFonts w:ascii="Aptos" w:hAnsi="Aptos"/>
          <w:sz w:val="20"/>
          <w:szCs w:val="20"/>
        </w:rPr>
      </w:pPr>
      <w:r w:rsidRPr="0088670F">
        <w:rPr>
          <w:rFonts w:ascii="Aptos" w:hAnsi="Aptos"/>
          <w:sz w:val="20"/>
          <w:szCs w:val="20"/>
        </w:rPr>
        <w:t xml:space="preserve">The organization has laboratory, computer, studio and /or creative facilitates and resources to support graduate faculty and students in their research and scholarly activities. </w:t>
      </w:r>
    </w:p>
    <w:p w:rsidRPr="004766C8" w:rsidR="00AA2E6B" w:rsidP="00AA2E6B" w:rsidRDefault="00AA2E6B" w14:paraId="69BB4AFB" w14:textId="77777777">
      <w:pPr>
        <w:pStyle w:val="Default"/>
        <w:numPr>
          <w:ilvl w:val="0"/>
          <w:numId w:val="23"/>
        </w:numPr>
        <w:rPr>
          <w:rFonts w:ascii="Aptos" w:hAnsi="Aptos"/>
          <w:sz w:val="20"/>
          <w:szCs w:val="20"/>
        </w:rPr>
      </w:pPr>
      <w:r w:rsidRPr="004766C8">
        <w:rPr>
          <w:rFonts w:ascii="Aptos" w:hAnsi="Aptos"/>
          <w:sz w:val="20"/>
          <w:szCs w:val="20"/>
        </w:rPr>
        <w:t xml:space="preserve">The organization has provided evidence that the physical plant, equipment, technology and support services adequately support the organization’s educational and student activities at the graduate level. </w:t>
      </w:r>
    </w:p>
    <w:p w:rsidRPr="00156232" w:rsidR="00156232" w:rsidP="00156232" w:rsidRDefault="00156232" w14:paraId="07578E83" w14:textId="6C6974EB">
      <w:pPr>
        <w:pStyle w:val="Heading1"/>
      </w:pPr>
      <w:r>
        <w:t>Conc</w:t>
      </w:r>
      <w:r w:rsidR="00D834F6">
        <w:t>lusion</w:t>
      </w:r>
    </w:p>
    <w:sectPr w:rsidRPr="00156232" w:rsidR="00156232">
      <w:headerReference w:type="default" r:id="rId11"/>
      <w:footerReference w:type="even" r:id="rId12"/>
      <w:footerReference w:type="default" r:id="rId13"/>
      <w:footerReference w:type="first" r:id="rId1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A40" w:rsidP="002A5C1C" w:rsidRDefault="003A1A40" w14:paraId="59A56774" w14:textId="77777777">
      <w:r>
        <w:separator/>
      </w:r>
    </w:p>
  </w:endnote>
  <w:endnote w:type="continuationSeparator" w:id="0">
    <w:p w:rsidR="003A1A40" w:rsidP="002A5C1C" w:rsidRDefault="003A1A40" w14:paraId="4A5D22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462A45FF" w14:textId="2228DC65">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P="00EE70AE" w:rsidRDefault="00EE70AE" w14:paraId="02373522" w14:textId="44193E35">
    <w:pPr>
      <w:pStyle w:val="Footer"/>
      <w:rPr>
        <w:sz w:val="20"/>
        <w:szCs w:val="20"/>
      </w:rPr>
    </w:pPr>
    <w:r w:rsidRPr="00DA0737">
      <w:rPr>
        <w:sz w:val="20"/>
        <w:szCs w:val="20"/>
      </w:rPr>
      <w:t xml:space="preserve">CAQC </w:t>
    </w:r>
    <w:r w:rsidR="00C93A8D">
      <w:rPr>
        <w:sz w:val="20"/>
        <w:szCs w:val="20"/>
      </w:rPr>
      <w:t xml:space="preserve">GRADUATE </w:t>
    </w:r>
    <w:r w:rsidR="009A5AE9">
      <w:rPr>
        <w:sz w:val="20"/>
        <w:szCs w:val="20"/>
      </w:rPr>
      <w:t>Organizational Evaluation Self-Study</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75A76E10" w14:textId="0AA6F2E1">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A40" w:rsidP="002A5C1C" w:rsidRDefault="003A1A40" w14:paraId="3DCA3C47" w14:textId="77777777">
      <w:r>
        <w:separator/>
      </w:r>
    </w:p>
  </w:footnote>
  <w:footnote w:type="continuationSeparator" w:id="0">
    <w:p w:rsidR="003A1A40" w:rsidP="002A5C1C" w:rsidRDefault="003A1A40" w14:paraId="026AFE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RDefault="00EF0633" w14:paraId="4336586A" w14:textId="3AD7127B">
    <w:pPr>
      <w:pStyle w:val="Header"/>
      <w:jc w:val="right"/>
      <w:rPr>
        <w:sz w:val="20"/>
        <w:szCs w:val="20"/>
      </w:rPr>
    </w:pPr>
    <w:r w:rsidRPr="00EE70AE">
      <w:rPr>
        <w:sz w:val="20"/>
        <w:szCs w:val="20"/>
      </w:rPr>
      <w:t xml:space="preserve">CAQC </w:t>
    </w:r>
    <w:r w:rsidR="00C93A8D">
      <w:rPr>
        <w:sz w:val="20"/>
        <w:szCs w:val="20"/>
      </w:rPr>
      <w:t xml:space="preserve">GRADUATE </w:t>
    </w:r>
    <w:r w:rsidR="0079792F">
      <w:rPr>
        <w:sz w:val="20"/>
        <w:szCs w:val="20"/>
      </w:rPr>
      <w:t>Org Eval Self-Study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rsidR="00EF0633" w:rsidRDefault="00EF0633" w14:paraId="5581B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9B"/>
    <w:multiLevelType w:val="multilevel"/>
    <w:tmpl w:val="3E20E0FE"/>
    <w:lvl w:ilvl="0">
      <w:start w:val="1"/>
      <w:numFmt w:val="decimal"/>
      <w:lvlText w:val="%1."/>
      <w:lvlJc w:val="left"/>
      <w:pPr>
        <w:ind w:left="360" w:hanging="360"/>
      </w:pPr>
      <w:rPr>
        <w:rFonts w:hint="default" w:cs="Times New Roman"/>
        <w:b/>
        <w:i w:val="0"/>
        <w:caps/>
        <w:sz w:val="32"/>
      </w:rPr>
    </w:lvl>
    <w:lvl w:ilvl="1">
      <w:start w:val="1"/>
      <w:numFmt w:val="decimal"/>
      <w:pStyle w:val="Heading5"/>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1" w15:restartNumberingAfterBreak="0">
    <w:nsid w:val="08223A5A"/>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5502F"/>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76670"/>
    <w:multiLevelType w:val="hybridMultilevel"/>
    <w:tmpl w:val="349824E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577349E"/>
    <w:multiLevelType w:val="hybridMultilevel"/>
    <w:tmpl w:val="03D6A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A5EED"/>
    <w:multiLevelType w:val="hybridMultilevel"/>
    <w:tmpl w:val="CE10EB7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EED1FAF"/>
    <w:multiLevelType w:val="hybridMultilevel"/>
    <w:tmpl w:val="C5A29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E21217"/>
    <w:multiLevelType w:val="hybridMultilevel"/>
    <w:tmpl w:val="F4FC2E80"/>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8" w15:restartNumberingAfterBreak="0">
    <w:nsid w:val="3D911AD4"/>
    <w:multiLevelType w:val="multilevel"/>
    <w:tmpl w:val="BBD6A5BE"/>
    <w:styleLink w:val="HandbookHeaders"/>
    <w:lvl w:ilvl="0">
      <w:start w:val="1"/>
      <w:numFmt w:val="decimal"/>
      <w:lvlText w:val="%1."/>
      <w:lvlJc w:val="left"/>
      <w:pPr>
        <w:ind w:left="360" w:hanging="360"/>
      </w:pPr>
      <w:rPr>
        <w:rFonts w:hint="default" w:ascii="Aptos" w:hAnsi="Aptos" w:cs="Times New Roman"/>
        <w:b/>
        <w:i w:val="0"/>
        <w:caps/>
        <w:sz w:val="32"/>
      </w:rPr>
    </w:lvl>
    <w:lvl w:ilvl="1">
      <w:start w:val="1"/>
      <w:numFmt w:val="decimal"/>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9" w15:restartNumberingAfterBreak="0">
    <w:nsid w:val="3ED22D47"/>
    <w:multiLevelType w:val="hybridMultilevel"/>
    <w:tmpl w:val="8F44B85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45A516C2"/>
    <w:multiLevelType w:val="hybridMultilevel"/>
    <w:tmpl w:val="73D076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4D950807"/>
    <w:multiLevelType w:val="hybridMultilevel"/>
    <w:tmpl w:val="60483E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4F650E90"/>
    <w:multiLevelType w:val="multilevel"/>
    <w:tmpl w:val="E2B254A0"/>
    <w:lvl w:ilvl="0">
      <w:start w:val="1"/>
      <w:numFmt w:val="decimal"/>
      <w:pStyle w:val="Heading1"/>
      <w:lvlText w:val="%1."/>
      <w:lvlJc w:val="left"/>
      <w:pPr>
        <w:ind w:left="448" w:hanging="448"/>
      </w:pPr>
      <w:rPr>
        <w:rFonts w:hint="default" w:ascii="Aptos" w:hAnsi="Aptos"/>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3" w15:restartNumberingAfterBreak="0">
    <w:nsid w:val="550901B7"/>
    <w:multiLevelType w:val="hybridMultilevel"/>
    <w:tmpl w:val="FF3C60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7CA3945"/>
    <w:multiLevelType w:val="hybridMultilevel"/>
    <w:tmpl w:val="8A2EA9A2"/>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5" w15:restartNumberingAfterBreak="0">
    <w:nsid w:val="58CC5433"/>
    <w:multiLevelType w:val="hybridMultilevel"/>
    <w:tmpl w:val="03D6AB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5F6356"/>
    <w:multiLevelType w:val="hybridMultilevel"/>
    <w:tmpl w:val="34CE339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7" w15:restartNumberingAfterBreak="0">
    <w:nsid w:val="67FD3151"/>
    <w:multiLevelType w:val="hybridMultilevel"/>
    <w:tmpl w:val="367A3784"/>
    <w:lvl w:ilvl="0" w:tplc="2BC6A518">
      <w:start w:val="1"/>
      <w:numFmt w:val="decimal"/>
      <w:lvlText w:val="(%1)"/>
      <w:lvlJc w:val="left"/>
      <w:pPr>
        <w:ind w:left="360" w:hanging="360"/>
      </w:pPr>
      <w:rPr>
        <w:rFonts w:hint="default"/>
        <w:b/>
        <w:bCs w:val="0"/>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71230CA4"/>
    <w:multiLevelType w:val="hybridMultilevel"/>
    <w:tmpl w:val="3D78743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71371460"/>
    <w:multiLevelType w:val="hybridMultilevel"/>
    <w:tmpl w:val="BB44D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6A14D7A"/>
    <w:multiLevelType w:val="hybridMultilevel"/>
    <w:tmpl w:val="2902AB4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7F3143E5"/>
    <w:multiLevelType w:val="hybridMultilevel"/>
    <w:tmpl w:val="D45C8DF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34414995">
    <w:abstractNumId w:val="0"/>
  </w:num>
  <w:num w:numId="2" w16cid:durableId="2043509937">
    <w:abstractNumId w:val="8"/>
  </w:num>
  <w:num w:numId="3" w16cid:durableId="1200433309">
    <w:abstractNumId w:val="12"/>
  </w:num>
  <w:num w:numId="4" w16cid:durableId="1341278702">
    <w:abstractNumId w:val="16"/>
  </w:num>
  <w:num w:numId="5" w16cid:durableId="1814331167">
    <w:abstractNumId w:val="7"/>
  </w:num>
  <w:num w:numId="6" w16cid:durableId="1797486619">
    <w:abstractNumId w:val="19"/>
  </w:num>
  <w:num w:numId="7" w16cid:durableId="1386176446">
    <w:abstractNumId w:val="15"/>
  </w:num>
  <w:num w:numId="8" w16cid:durableId="1471172945">
    <w:abstractNumId w:val="14"/>
  </w:num>
  <w:num w:numId="9" w16cid:durableId="1212573923">
    <w:abstractNumId w:val="1"/>
  </w:num>
  <w:num w:numId="10" w16cid:durableId="1256330563">
    <w:abstractNumId w:val="4"/>
  </w:num>
  <w:num w:numId="11" w16cid:durableId="371273912">
    <w:abstractNumId w:val="17"/>
  </w:num>
  <w:num w:numId="12" w16cid:durableId="1517040841">
    <w:abstractNumId w:val="2"/>
  </w:num>
  <w:num w:numId="13" w16cid:durableId="1873879294">
    <w:abstractNumId w:val="18"/>
  </w:num>
  <w:num w:numId="14" w16cid:durableId="1821381788">
    <w:abstractNumId w:val="11"/>
  </w:num>
  <w:num w:numId="15" w16cid:durableId="1773932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580657">
    <w:abstractNumId w:val="21"/>
  </w:num>
  <w:num w:numId="17" w16cid:durableId="579096836">
    <w:abstractNumId w:val="9"/>
  </w:num>
  <w:num w:numId="18" w16cid:durableId="1396048732">
    <w:abstractNumId w:val="5"/>
  </w:num>
  <w:num w:numId="19" w16cid:durableId="2044092975">
    <w:abstractNumId w:val="20"/>
  </w:num>
  <w:num w:numId="20" w16cid:durableId="1188256722">
    <w:abstractNumId w:val="6"/>
  </w:num>
  <w:num w:numId="21" w16cid:durableId="1771123806">
    <w:abstractNumId w:val="10"/>
  </w:num>
  <w:num w:numId="22" w16cid:durableId="1471751193">
    <w:abstractNumId w:val="13"/>
  </w:num>
  <w:num w:numId="23" w16cid:durableId="17021782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37D88"/>
    <w:rsid w:val="000417B7"/>
    <w:rsid w:val="00070370"/>
    <w:rsid w:val="000D571E"/>
    <w:rsid w:val="000E39EB"/>
    <w:rsid w:val="000F6E04"/>
    <w:rsid w:val="00156232"/>
    <w:rsid w:val="0019155F"/>
    <w:rsid w:val="001C50FB"/>
    <w:rsid w:val="001F0A01"/>
    <w:rsid w:val="001F6850"/>
    <w:rsid w:val="0020475E"/>
    <w:rsid w:val="00265AC4"/>
    <w:rsid w:val="002A5C1C"/>
    <w:rsid w:val="00314412"/>
    <w:rsid w:val="003416AB"/>
    <w:rsid w:val="00361694"/>
    <w:rsid w:val="00361D74"/>
    <w:rsid w:val="003645C3"/>
    <w:rsid w:val="00395B91"/>
    <w:rsid w:val="003A1A40"/>
    <w:rsid w:val="003C530D"/>
    <w:rsid w:val="003D4EC4"/>
    <w:rsid w:val="00441DB6"/>
    <w:rsid w:val="00460435"/>
    <w:rsid w:val="004B06AA"/>
    <w:rsid w:val="004D7F35"/>
    <w:rsid w:val="004E3109"/>
    <w:rsid w:val="00520747"/>
    <w:rsid w:val="00545668"/>
    <w:rsid w:val="005706AA"/>
    <w:rsid w:val="00577D52"/>
    <w:rsid w:val="005921C0"/>
    <w:rsid w:val="00620C36"/>
    <w:rsid w:val="00662B95"/>
    <w:rsid w:val="00680B8C"/>
    <w:rsid w:val="00682CA2"/>
    <w:rsid w:val="006A69B7"/>
    <w:rsid w:val="006C5B3A"/>
    <w:rsid w:val="00717AF5"/>
    <w:rsid w:val="00727658"/>
    <w:rsid w:val="007333B0"/>
    <w:rsid w:val="00772476"/>
    <w:rsid w:val="0079792F"/>
    <w:rsid w:val="007A1DEB"/>
    <w:rsid w:val="007D2105"/>
    <w:rsid w:val="007E1304"/>
    <w:rsid w:val="007F5947"/>
    <w:rsid w:val="007F5F17"/>
    <w:rsid w:val="007F5F70"/>
    <w:rsid w:val="00805284"/>
    <w:rsid w:val="0087083C"/>
    <w:rsid w:val="00882E7E"/>
    <w:rsid w:val="008B091E"/>
    <w:rsid w:val="008D19E9"/>
    <w:rsid w:val="008F3109"/>
    <w:rsid w:val="009A3566"/>
    <w:rsid w:val="009A5AE9"/>
    <w:rsid w:val="009B0D3B"/>
    <w:rsid w:val="009B1DDC"/>
    <w:rsid w:val="009F03FB"/>
    <w:rsid w:val="00A51E40"/>
    <w:rsid w:val="00A81B6E"/>
    <w:rsid w:val="00AA2E6B"/>
    <w:rsid w:val="00B0515E"/>
    <w:rsid w:val="00B05B48"/>
    <w:rsid w:val="00B32500"/>
    <w:rsid w:val="00B36ECA"/>
    <w:rsid w:val="00B51C89"/>
    <w:rsid w:val="00B71E52"/>
    <w:rsid w:val="00C05FF9"/>
    <w:rsid w:val="00C55F40"/>
    <w:rsid w:val="00C61349"/>
    <w:rsid w:val="00C6507C"/>
    <w:rsid w:val="00C93A8D"/>
    <w:rsid w:val="00CB4113"/>
    <w:rsid w:val="00CE642B"/>
    <w:rsid w:val="00CF124E"/>
    <w:rsid w:val="00D24ACB"/>
    <w:rsid w:val="00D64AE9"/>
    <w:rsid w:val="00D834F6"/>
    <w:rsid w:val="00DA5844"/>
    <w:rsid w:val="00DB3034"/>
    <w:rsid w:val="00DB3B70"/>
    <w:rsid w:val="00DD476B"/>
    <w:rsid w:val="00E30EFD"/>
    <w:rsid w:val="00E845A5"/>
    <w:rsid w:val="00EC4216"/>
    <w:rsid w:val="00ED6B65"/>
    <w:rsid w:val="00EE70AE"/>
    <w:rsid w:val="00EF0633"/>
    <w:rsid w:val="00F3159B"/>
    <w:rsid w:val="00F32B54"/>
    <w:rsid w:val="00FA2CCB"/>
    <w:rsid w:val="00FC1B6F"/>
    <w:rsid w:val="00FE05B4"/>
    <w:rsid w:val="1B986ADB"/>
    <w:rsid w:val="4268D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Theme="minorHAnsi"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D834F6"/>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155F"/>
    <w:rPr>
      <w:rFonts w:asciiTheme="minorHAnsi" w:hAnsiTheme="minorHAnsi"/>
      <w:b/>
      <w:bCs/>
      <w:sz w:val="32"/>
    </w:rPr>
  </w:style>
  <w:style w:type="character" w:styleId="Heading2Char" w:customStyle="1">
    <w:name w:val="Heading 2 Char"/>
    <w:basedOn w:val="DefaultParagraphFont"/>
    <w:link w:val="Heading2"/>
    <w:uiPriority w:val="9"/>
    <w:rsid w:val="00D834F6"/>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styleId="TitleChar" w:customStyle="1">
    <w:name w:val="Title Char"/>
    <w:basedOn w:val="DefaultParagraphFont"/>
    <w:link w:val="Title"/>
    <w:uiPriority w:val="10"/>
    <w:rsid w:val="007F5947"/>
    <w:rPr>
      <w:rFonts w:asciiTheme="minorHAnsi" w:hAnsiTheme="minorHAnsi"/>
      <w:color w:val="000000" w:themeColor="text1"/>
      <w:sz w:val="40"/>
      <w:szCs w:val="40"/>
    </w:rPr>
  </w:style>
  <w:style w:type="character" w:styleId="Heading3Char" w:customStyle="1">
    <w:name w:val="Heading 3 Char"/>
    <w:basedOn w:val="DefaultParagraphFont"/>
    <w:link w:val="Heading3"/>
    <w:uiPriority w:val="9"/>
    <w:rsid w:val="00EF0633"/>
    <w:rPr>
      <w:rFonts w:asciiTheme="minorHAnsi" w:hAnsiTheme="minorHAnsi" w:eastAsiaTheme="majorEastAsia" w:cstheme="majorBidi"/>
      <w:color w:val="0A2F40" w:themeColor="accent1" w:themeShade="7F"/>
      <w:sz w:val="24"/>
      <w:szCs w:val="24"/>
    </w:rPr>
  </w:style>
  <w:style w:type="character" w:styleId="Heading4Char" w:customStyle="1">
    <w:name w:val="Heading 4 Char"/>
    <w:basedOn w:val="DefaultParagraphFont"/>
    <w:link w:val="Heading4"/>
    <w:uiPriority w:val="9"/>
    <w:semiHidden/>
    <w:rsid w:val="00395B91"/>
    <w:rPr>
      <w:rFonts w:asciiTheme="minorHAnsi" w:hAnsiTheme="minorHAnsi" w:eastAsiaTheme="majorEastAsia" w:cstheme="majorBidi"/>
      <w:i/>
      <w:iCs/>
      <w:color w:val="0F4761" w:themeColor="accent1" w:themeShade="BF"/>
      <w:sz w:val="22"/>
    </w:rPr>
  </w:style>
  <w:style w:type="character" w:styleId="Heading5Char" w:customStyle="1">
    <w:name w:val="Heading 5 Char"/>
    <w:basedOn w:val="DefaultParagraphFont"/>
    <w:link w:val="Heading5"/>
    <w:uiPriority w:val="9"/>
    <w:semiHidden/>
    <w:rsid w:val="00395B91"/>
    <w:rPr>
      <w:rFonts w:asciiTheme="minorHAnsi" w:hAnsiTheme="minorHAnsi" w:eastAsiaTheme="majorEastAsia" w:cstheme="majorBidi"/>
      <w:color w:val="0F4761" w:themeColor="accent1" w:themeShade="BF"/>
      <w:sz w:val="22"/>
    </w:rPr>
  </w:style>
  <w:style w:type="character" w:styleId="Heading6Char" w:customStyle="1">
    <w:name w:val="Heading 6 Char"/>
    <w:basedOn w:val="DefaultParagraphFont"/>
    <w:link w:val="Heading6"/>
    <w:uiPriority w:val="9"/>
    <w:semiHidden/>
    <w:rsid w:val="00395B91"/>
    <w:rPr>
      <w:rFonts w:asciiTheme="minorHAnsi" w:hAnsiTheme="minorHAnsi" w:eastAsiaTheme="majorEastAsia" w:cstheme="majorBidi"/>
      <w:i/>
      <w:iCs/>
      <w:color w:val="595959" w:themeColor="text1" w:themeTint="A6"/>
      <w:sz w:val="22"/>
    </w:rPr>
  </w:style>
  <w:style w:type="character" w:styleId="Heading7Char" w:customStyle="1">
    <w:name w:val="Heading 7 Char"/>
    <w:basedOn w:val="DefaultParagraphFont"/>
    <w:link w:val="Heading7"/>
    <w:uiPriority w:val="9"/>
    <w:semiHidden/>
    <w:rsid w:val="00395B91"/>
    <w:rPr>
      <w:rFonts w:asciiTheme="minorHAnsi" w:hAnsiTheme="minorHAnsi" w:eastAsiaTheme="majorEastAsia" w:cstheme="majorBidi"/>
      <w:color w:val="595959" w:themeColor="text1" w:themeTint="A6"/>
      <w:sz w:val="22"/>
    </w:rPr>
  </w:style>
  <w:style w:type="character" w:styleId="Heading8Char" w:customStyle="1">
    <w:name w:val="Heading 8 Char"/>
    <w:basedOn w:val="DefaultParagraphFont"/>
    <w:link w:val="Heading8"/>
    <w:uiPriority w:val="9"/>
    <w:semiHidden/>
    <w:rsid w:val="00395B91"/>
    <w:rPr>
      <w:rFonts w:asciiTheme="minorHAnsi" w:hAnsiTheme="minorHAnsi" w:eastAsiaTheme="majorEastAsia" w:cstheme="majorBidi"/>
      <w:i/>
      <w:iCs/>
      <w:color w:val="272727" w:themeColor="text1" w:themeTint="D8"/>
      <w:sz w:val="22"/>
    </w:rPr>
  </w:style>
  <w:style w:type="character" w:styleId="Heading9Char" w:customStyle="1">
    <w:name w:val="Heading 9 Char"/>
    <w:basedOn w:val="DefaultParagraphFont"/>
    <w:link w:val="Heading9"/>
    <w:uiPriority w:val="9"/>
    <w:semiHidden/>
    <w:rsid w:val="00395B91"/>
    <w:rPr>
      <w:rFonts w:asciiTheme="minorHAnsi" w:hAnsiTheme="minorHAnsi" w:eastAsiaTheme="majorEastAsia"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5B9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color="0F4761" w:themeColor="accent1" w:themeShade="BF" w:sz="4" w:space="10"/>
        <w:bottom w:val="single" w:color="0F4761" w:themeColor="accent1" w:themeShade="BF" w:sz="4" w:space="10"/>
      </w:pBdr>
      <w:spacing w:before="240" w:after="24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styleId="ListParagraphChar" w:customStyle="1">
    <w:name w:val="List Paragraph Char"/>
    <w:link w:val="ListParagraph"/>
    <w:uiPriority w:val="34"/>
    <w:locked/>
    <w:rsid w:val="00395B91"/>
    <w:rPr>
      <w:rFonts w:asciiTheme="minorHAnsi" w:hAnsiTheme="minorHAnsi"/>
      <w:sz w:val="22"/>
    </w:rPr>
  </w:style>
  <w:style w:type="character" w:styleId="ui-provider" w:customStyle="1">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styleId="FooterChar" w:customStyle="1">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hAnsi="Calibri" w:eastAsia="Times New Roman" w:cs="Times New Roman"/>
      <w:kern w:val="0"/>
      <w:sz w:val="20"/>
      <w:szCs w:val="20"/>
      <w:lang w:eastAsia="en-CA"/>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6507C"/>
    <w:pPr>
      <w:tabs>
        <w:tab w:val="center" w:pos="4680"/>
        <w:tab w:val="right" w:pos="9360"/>
      </w:tabs>
    </w:pPr>
  </w:style>
  <w:style w:type="character" w:styleId="HeaderChar" w:customStyle="1">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hAnsi="Arial" w:eastAsia="Times New Roman" w:cs="Times New Roman"/>
      <w:kern w:val="0"/>
      <w:sz w:val="20"/>
      <w:szCs w:val="20"/>
      <w14:ligatures w14:val="none"/>
    </w:rPr>
  </w:style>
  <w:style w:type="character" w:styleId="NoSpacingChar" w:customStyle="1">
    <w:name w:val="No Spacing Char"/>
    <w:link w:val="NoSpacing"/>
    <w:uiPriority w:val="1"/>
    <w:locked/>
    <w:rsid w:val="001C50FB"/>
    <w:rPr>
      <w:rFonts w:ascii="Arial" w:hAnsi="Arial" w:eastAsia="Times New Roman" w:cs="Times New Roman"/>
      <w:kern w:val="0"/>
      <w:sz w:val="20"/>
      <w:szCs w:val="20"/>
      <w14:ligatures w14:val="none"/>
    </w:rPr>
  </w:style>
  <w:style w:type="character" w:styleId="CommentReference">
    <w:name w:val="annotation reference"/>
    <w:basedOn w:val="DefaultParagraphFont"/>
    <w:uiPriority w:val="99"/>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styleId="CommentTextChar" w:customStyle="1">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styleId="CommentSubjectChar" w:customStyle="1">
    <w:name w:val="Comment Subject Char"/>
    <w:basedOn w:val="CommentTextChar"/>
    <w:link w:val="CommentSubject"/>
    <w:uiPriority w:val="99"/>
    <w:semiHidden/>
    <w:rsid w:val="00B05B48"/>
    <w:rPr>
      <w:rFonts w:asciiTheme="minorHAnsi" w:hAnsiTheme="minorHAnsi"/>
      <w:b/>
      <w:bCs/>
      <w:sz w:val="20"/>
      <w:szCs w:val="20"/>
    </w:rPr>
  </w:style>
  <w:style w:type="numbering" w:styleId="HandbookHeaders" w:customStyle="1">
    <w:name w:val="Handbook Headers"/>
    <w:uiPriority w:val="99"/>
    <w:rsid w:val="00577D52"/>
    <w:pPr>
      <w:numPr>
        <w:numId w:val="2"/>
      </w:numPr>
    </w:pPr>
  </w:style>
  <w:style w:type="character" w:styleId="normaltextrun" w:customStyle="1">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styleId="gmail-apple-converted-space" w:customStyle="1">
    <w:name w:val="gmail-apple-converted-space"/>
    <w:basedOn w:val="DefaultParagraphFont"/>
    <w:rsid w:val="00A81B6E"/>
  </w:style>
  <w:style w:type="character" w:styleId="Strong">
    <w:name w:val="Strong"/>
    <w:basedOn w:val="DefaultParagraphFont"/>
    <w:uiPriority w:val="22"/>
    <w:qFormat/>
    <w:rsid w:val="00FC1B6F"/>
    <w:rPr>
      <w:b/>
      <w:bCs/>
    </w:rPr>
  </w:style>
  <w:style w:type="character" w:styleId="cf01" w:customStyle="1">
    <w:name w:val="cf01"/>
    <w:basedOn w:val="DefaultParagraphFont"/>
    <w:rsid w:val="009A5AE9"/>
    <w:rPr>
      <w:rFonts w:hint="default" w:ascii="Segoe UI" w:hAnsi="Segoe UI" w:cs="Segoe UI"/>
      <w:b/>
      <w:bCs/>
      <w:sz w:val="18"/>
      <w:szCs w:val="18"/>
    </w:rPr>
  </w:style>
  <w:style w:type="paragraph" w:styleId="Default" w:customStyle="1">
    <w:name w:val="Default"/>
    <w:rsid w:val="00AA2E6B"/>
    <w:pPr>
      <w:autoSpaceDE w:val="0"/>
      <w:autoSpaceDN w:val="0"/>
      <w:adjustRightInd w:val="0"/>
      <w:ind w:left="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6AC2-B108-4F81-9E7B-3B1BF05F904F}">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69184a2e-f32c-4d9b-8c13-6bd6d9f25f43"/>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Braun</dc:creator>
  <keywords/>
  <dc:description/>
  <lastModifiedBy>Alison Jeppesen</lastModifiedBy>
  <revision>12</revision>
  <dcterms:created xsi:type="dcterms:W3CDTF">2025-06-18T20:58:00.0000000Z</dcterms:created>
  <dcterms:modified xsi:type="dcterms:W3CDTF">2025-06-26T20:58:30.6959149Z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